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 w14:paraId="7F746CB0">
      <w:pPr>
        <w:keepNext w:val="0"/>
        <w:keepLines w:val="0"/>
        <w:widowControl/>
        <w:suppressLineNumbers w:val="0"/>
        <w:spacing w:before="156" w:beforeAutospacing="0" w:after="0" w:afterAutospacing="0"/>
        <w:ind w:left="0" w:right="0"/>
        <w:jc w:val="center"/>
        <w:rPr>
          <w:rFonts w:hint="default" w:ascii="Calibri" w:hAnsi="Calibri" w:eastAsia="宋体" w:cs="Calibri"/>
          <w:b/>
          <w:bCs/>
          <w:kern w:val="0"/>
          <w:sz w:val="84"/>
          <w:szCs w:val="84"/>
          <w:lang w:val="en-US"/>
        </w:rPr>
      </w:pPr>
      <w:r>
        <w:rPr>
          <w:rFonts w:hint="eastAsia" w:ascii="宋体" w:hAnsi="Times New Roman" w:eastAsia="宋体" w:cs="Calibri"/>
          <w:b/>
          <w:bCs/>
          <w:kern w:val="0"/>
          <w:sz w:val="84"/>
          <w:szCs w:val="84"/>
          <w:lang w:val="en-US" w:eastAsia="zh-CN" w:bidi="ar"/>
        </w:rPr>
        <w:t>统计信息专报</w:t>
      </w:r>
    </w:p>
    <w:p w14:paraId="127105C4">
      <w:pPr>
        <w:keepNext w:val="0"/>
        <w:keepLines w:val="0"/>
        <w:widowControl/>
        <w:suppressLineNumbers w:val="0"/>
        <w:spacing w:before="0" w:beforeAutospacing="0" w:after="0" w:afterAutospacing="0"/>
        <w:ind w:left="0" w:right="0"/>
        <w:jc w:val="center"/>
        <w:rPr>
          <w:rFonts w:hint="eastAsia" w:ascii="宋体" w:hAnsi="Times New Roman" w:eastAsia="宋体" w:cs="Calibri"/>
          <w:b/>
          <w:bCs/>
          <w:kern w:val="0"/>
          <w:sz w:val="32"/>
          <w:szCs w:val="32"/>
          <w:lang w:val="en-US"/>
        </w:rPr>
      </w:pPr>
      <w:r>
        <w:rPr>
          <w:rFonts w:hint="eastAsia" w:ascii="宋体" w:hAnsi="Times New Roman" w:eastAsia="宋体" w:cs="Calibri"/>
          <w:kern w:val="0"/>
          <w:sz w:val="36"/>
          <w:szCs w:val="36"/>
          <w:lang w:val="en-US" w:eastAsia="zh-CN" w:bidi="ar"/>
        </w:rPr>
        <w:t>〔2024〕</w:t>
      </w:r>
      <w:r>
        <w:rPr>
          <w:rFonts w:hint="eastAsia" w:ascii="宋体" w:hAnsi="Times New Roman" w:eastAsia="宋体" w:cs="Calibri"/>
          <w:bCs/>
          <w:kern w:val="0"/>
          <w:sz w:val="36"/>
          <w:szCs w:val="36"/>
          <w:lang w:val="en-US" w:eastAsia="zh-CN" w:bidi="ar"/>
        </w:rPr>
        <w:t>第13期</w:t>
      </w:r>
    </w:p>
    <w:p w14:paraId="5B8DC2D3">
      <w:pPr>
        <w:keepNext w:val="0"/>
        <w:keepLines w:val="0"/>
        <w:widowControl/>
        <w:suppressLineNumbers w:val="0"/>
        <w:autoSpaceDE/>
        <w:autoSpaceDN w:val="0"/>
        <w:spacing w:before="0" w:beforeAutospacing="0" w:after="0" w:afterAutospacing="0" w:line="500" w:lineRule="exact"/>
        <w:ind w:left="0" w:right="0"/>
        <w:jc w:val="center"/>
        <w:textAlignment w:val="baseline"/>
        <w:rPr>
          <w:rFonts w:hint="eastAsia" w:ascii="楷体_GB2312" w:hAnsi="Times New Roman" w:eastAsia="楷体_GB2312" w:cs="Times New Roman"/>
          <w:color w:val="000000"/>
          <w:kern w:val="0"/>
          <w:sz w:val="32"/>
          <w:szCs w:val="20"/>
          <w:vertAlign w:val="baseline"/>
          <w:lang w:val="en-US"/>
        </w:rPr>
      </w:pPr>
      <w:r>
        <w:rPr>
          <w:rFonts w:hint="eastAsia" w:ascii="楷体_GB2312" w:hAnsi="Times New Roman" w:eastAsia="楷体_GB2312" w:cs="Times New Roman"/>
          <w:color w:val="000000"/>
          <w:kern w:val="0"/>
          <w:sz w:val="32"/>
          <w:szCs w:val="20"/>
          <w:vertAlign w:val="baseline"/>
          <w:lang w:val="en-US" w:eastAsia="zh-CN" w:bidi="ar"/>
        </w:rPr>
        <w:t>平远县统计局                               2024年9月4日</w:t>
      </w:r>
    </w:p>
    <w:p w14:paraId="2B8BBCA4">
      <w:pPr>
        <w:keepNext w:val="0"/>
        <w:keepLines w:val="0"/>
        <w:widowControl/>
        <w:suppressLineNumbers w:val="0"/>
        <w:autoSpaceDE/>
        <w:autoSpaceDN w:val="0"/>
        <w:spacing w:before="0" w:beforeAutospacing="0" w:after="0" w:afterAutospacing="0" w:line="240" w:lineRule="exact"/>
        <w:ind w:left="0" w:right="0"/>
        <w:jc w:val="center"/>
        <w:textAlignment w:val="baseline"/>
        <w:rPr>
          <w:rFonts w:hint="eastAsia" w:ascii="楷体_GB2312" w:hAnsi="Times New Roman" w:eastAsia="楷体_GB2312" w:cs="Times New Roman"/>
          <w:color w:val="000000"/>
          <w:kern w:val="0"/>
          <w:sz w:val="32"/>
          <w:szCs w:val="20"/>
          <w:vertAlign w:val="baseline"/>
          <w:lang w:val="en-US"/>
        </w:rPr>
      </w:pPr>
      <w:r>
        <w:rPr>
          <w:rFonts w:hint="eastAsia" w:ascii="等线" w:hAnsi="等线" w:eastAsia="等线" w:cs="Times New Roman"/>
          <w:kern w:val="2"/>
          <w:sz w:val="21"/>
          <w:szCs w:val="22"/>
          <w:vertAlign w:val="baseline"/>
          <w:lang w:val="en-US" w:eastAsia="zh-CN" w:bidi="ar"/>
        </w:rPr>
        <mc:AlternateContent>
          <mc:Choice Requires="wps">
            <w:drawing>
              <wp:inline distT="0" distB="0" distL="114300" distR="114300">
                <wp:extent cx="5634990" cy="38100"/>
                <wp:effectExtent l="0" t="0" r="3810" b="0"/>
                <wp:docPr id="1" name="矩形 1"/>
                <wp:cNvGraphicFramePr>
                  <a:graphicFrameLocks xmlns:a="http://schemas.openxmlformats.org/drawingml/2006/main" noGrp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Grp="1" noEditPoints="1"/>
                      </wps:cNvSpPr>
                      <wps:spPr>
                        <a:xfrm flipV="1">
                          <a:off x="0" y="0"/>
                          <a:ext cx="5634990" cy="38100"/>
                        </a:xfrm>
                        <a:prstGeom prst="rect">
                          <a:avLst/>
                        </a:prstGeom>
                        <a:solidFill>
                          <a:srgbClr val="FF0000"/>
                        </a:solidFill>
                        <a:ln>
                          <a:noFill/>
                        </a:ln>
                      </wps:spPr>
                      <wps:bodyPr wrap="square" upright="1"/>
                    </wps:wsp>
                  </a:graphicData>
                </a:graphic>
              </wp:inline>
            </w:drawing>
          </mc:Choice>
          <mc:Fallback>
            <w:pict>
              <v:rect id="_x0000_s1026" o:spid="_x0000_s1026" o:spt="1" style="flip:y;height:3pt;width:443.7pt;" fillcolor="#FF0000" filled="t" stroked="f" coordsize="21600,21600" o:gfxdata="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">
                <v:fill on="t" focussize="0,0"/>
                <v:stroke on="f"/>
                <v:imagedata o:title=""/>
                <o:lock v:ext="edit" grouping="t" aspectratio="f"/>
                <w10:wrap type="none"/>
                <w10:anchorlock/>
              </v:rect>
            </w:pict>
          </mc:Fallback>
        </mc:AlternateContent>
      </w:r>
    </w:p>
    <w:p w14:paraId="47110B02">
      <w:pPr>
        <w:spacing w:line="575" w:lineRule="atLeast"/>
        <w:jc w:val="center"/>
        <w:rPr>
          <w:rFonts w:hint="eastAsia" w:ascii="仿宋_GB2312" w:hAnsi="仿宋_GB2312" w:eastAsia="仿宋_GB2312"/>
          <w:sz w:val="32"/>
          <w:szCs w:val="32"/>
          <w:lang w:eastAsia="zh-CN"/>
        </w:rPr>
      </w:pPr>
      <w:r>
        <w:rPr>
          <w:rFonts w:hint="eastAsia" w:ascii="华文中宋" w:hAnsi="华文中宋" w:eastAsia="华文中宋"/>
          <w:b/>
          <w:color w:val="000000"/>
          <w:kern w:val="0"/>
          <w:sz w:val="44"/>
          <w:lang w:eastAsia="zh-CN"/>
        </w:rPr>
        <w:t>202</w:t>
      </w:r>
      <w:r>
        <w:rPr>
          <w:rFonts w:hint="eastAsia" w:ascii="华文中宋" w:hAnsi="华文中宋" w:eastAsia="华文中宋"/>
          <w:b/>
          <w:color w:val="000000"/>
          <w:kern w:val="0"/>
          <w:sz w:val="44"/>
          <w:lang w:val="en-US" w:eastAsia="zh-CN"/>
        </w:rPr>
        <w:t>4</w:t>
      </w:r>
      <w:r>
        <w:rPr>
          <w:rFonts w:hint="eastAsia" w:ascii="华文中宋" w:hAnsi="华文中宋" w:eastAsia="华文中宋"/>
          <w:b/>
          <w:color w:val="000000"/>
          <w:kern w:val="0"/>
          <w:sz w:val="44"/>
        </w:rPr>
        <w:t>年</w:t>
      </w:r>
      <w:r>
        <w:rPr>
          <w:rFonts w:hint="eastAsia" w:ascii="华文中宋" w:hAnsi="华文中宋" w:eastAsia="华文中宋"/>
          <w:b/>
          <w:color w:val="000000"/>
          <w:kern w:val="0"/>
          <w:sz w:val="44"/>
          <w:lang w:eastAsia="zh-CN"/>
        </w:rPr>
        <w:t>1～</w:t>
      </w:r>
      <w:r>
        <w:rPr>
          <w:rFonts w:hint="eastAsia" w:ascii="华文中宋" w:hAnsi="华文中宋" w:eastAsia="华文中宋"/>
          <w:b/>
          <w:color w:val="000000"/>
          <w:kern w:val="0"/>
          <w:sz w:val="44"/>
          <w:lang w:val="en-US" w:eastAsia="zh-CN"/>
        </w:rPr>
        <w:t>7</w:t>
      </w:r>
      <w:r>
        <w:rPr>
          <w:rFonts w:hint="eastAsia" w:ascii="华文中宋" w:hAnsi="华文中宋" w:eastAsia="华文中宋"/>
          <w:b/>
          <w:color w:val="000000"/>
          <w:kern w:val="0"/>
          <w:sz w:val="44"/>
          <w:lang w:eastAsia="zh-CN"/>
        </w:rPr>
        <w:t>月</w:t>
      </w:r>
      <w:r>
        <w:rPr>
          <w:rFonts w:hint="eastAsia" w:ascii="华文中宋" w:hAnsi="华文中宋" w:eastAsia="华文中宋"/>
          <w:b/>
          <w:color w:val="000000"/>
          <w:kern w:val="0"/>
          <w:sz w:val="44"/>
        </w:rPr>
        <w:t>平远县经济运行简况</w:t>
      </w:r>
      <w:bookmarkStart w:id="0" w:name="OLE_LINK1"/>
    </w:p>
    <w:bookmarkEnd w:id="0"/>
    <w:p w14:paraId="72F0B75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500" w:lineRule="exact"/>
        <w:ind w:left="0" w:leftChars="0" w:right="0" w:rightChars="0"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1-7月，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我</w:t>
      </w:r>
      <w:r>
        <w:rPr>
          <w:rFonts w:hint="eastAsia" w:ascii="仿宋" w:hAnsi="仿宋" w:eastAsia="仿宋" w:cs="仿宋"/>
          <w:sz w:val="32"/>
          <w:szCs w:val="32"/>
        </w:rPr>
        <w:t>县经济运行总体保持增长态势，但部分行业受国内外宏观经济环境、行业周期性调整、市场需求变化等因素影响存在下滑趋势。完成全年经济发展任务目标面临较大压力，需采取有效措施稳定经济增长，确保年度目标实现。</w:t>
      </w:r>
    </w:p>
    <w:p w14:paraId="590CA1A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leftChars="0" w:right="0" w:rightChars="0" w:firstLine="640" w:firstLineChars="200"/>
        <w:textAlignment w:val="auto"/>
        <w:rPr>
          <w:rFonts w:hint="eastAsia" w:ascii="黑体" w:hAnsi="黑体" w:eastAsia="黑体" w:cs="黑体"/>
          <w:b w:val="0"/>
          <w:bCs w:val="0"/>
          <w:sz w:val="32"/>
          <w:szCs w:val="32"/>
        </w:rPr>
      </w:pPr>
      <w:r>
        <w:rPr>
          <w:rFonts w:hint="eastAsia" w:ascii="黑体" w:hAnsi="黑体" w:eastAsia="黑体" w:cs="黑体"/>
          <w:b w:val="0"/>
          <w:bCs w:val="0"/>
          <w:kern w:val="2"/>
          <w:sz w:val="32"/>
          <w:szCs w:val="32"/>
          <w:lang w:val="en-US" w:eastAsia="zh-CN" w:bidi="ar"/>
        </w:rPr>
        <w:t>一、规上工业</w:t>
      </w:r>
    </w:p>
    <w:p w14:paraId="5C8961E9"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ind w:left="0" w:leftChars="0" w:right="0" w:rightChars="0" w:firstLine="640" w:firstLineChars="200"/>
        <w:jc w:val="both"/>
        <w:textAlignment w:val="auto"/>
        <w:rPr>
          <w:rFonts w:hint="eastAsia" w:ascii="仿宋" w:hAnsi="仿宋" w:eastAsia="仿宋" w:cs="仿宋"/>
          <w:sz w:val="32"/>
          <w:szCs w:val="40"/>
          <w:lang w:eastAsia="zh-CN" w:bidi="ar"/>
        </w:rPr>
      </w:pPr>
      <w:r>
        <w:rPr>
          <w:rFonts w:hint="eastAsia" w:ascii="仿宋" w:hAnsi="仿宋" w:eastAsia="仿宋" w:cs="仿宋"/>
          <w:sz w:val="32"/>
          <w:szCs w:val="40"/>
          <w:lang w:bidi="ar"/>
        </w:rPr>
        <w:t>全县完成规上工业产值34.7亿元，同比增长24.3%,较6月回落7.7个百分点。工业增加值7.2亿元，同比增长11.5%，增速比6月回落5.7个百分点。</w:t>
      </w:r>
      <w:r>
        <w:rPr>
          <w:rFonts w:hint="eastAsia" w:ascii="仿宋" w:hAnsi="仿宋" w:eastAsia="仿宋" w:cs="仿宋"/>
          <w:sz w:val="32"/>
          <w:szCs w:val="40"/>
          <w:lang w:val="en-US" w:eastAsia="zh-CN" w:bidi="ar"/>
        </w:rPr>
        <w:t>从三大门类看，采矿业增加值0.58亿元，同比降低60.8%；制造业增加值6.46亿元，同比增长33.6%；电力、热力行业增加值0.18亿元，同比增长1.6%。采矿业受市场需求减少、价格下跌、成本上升等多种因素叠加，采矿业产值大幅下降；制造业在增长，但受盈华电子上年基数影响，增长速度有所放缓；电力热力行业因市场需求稳定，增长相对缓慢。整体而言，</w:t>
      </w:r>
      <w:r>
        <w:rPr>
          <w:rFonts w:hint="eastAsia" w:ascii="仿宋" w:hAnsi="仿宋" w:eastAsia="仿宋" w:cs="仿宋"/>
          <w:sz w:val="32"/>
          <w:szCs w:val="40"/>
          <w:lang w:bidi="ar"/>
        </w:rPr>
        <w:t>尽管工业企业生产总体呈逐步恢复态势，但利润总额、营业利润等企业效益指标仍呈下滑态势</w:t>
      </w:r>
      <w:r>
        <w:rPr>
          <w:rFonts w:hint="eastAsia" w:ascii="仿宋" w:hAnsi="仿宋" w:eastAsia="仿宋" w:cs="仿宋"/>
          <w:sz w:val="32"/>
          <w:szCs w:val="40"/>
          <w:lang w:eastAsia="zh-CN" w:bidi="ar"/>
        </w:rPr>
        <w:t>。</w:t>
      </w:r>
    </w:p>
    <w:p w14:paraId="389BA3E5">
      <w:pPr>
        <w:keepNext w:val="0"/>
        <w:keepLines w:val="0"/>
        <w:pageBreakBefore w:val="0"/>
        <w:widowControl w:val="0"/>
        <w:numPr>
          <w:ilvl w:val="0"/>
          <w:numId w:val="1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ind w:left="0" w:leftChars="0" w:right="0" w:rightChars="0" w:firstLine="640" w:firstLineChars="200"/>
        <w:jc w:val="both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楷体" w:hAnsi="楷体" w:eastAsia="楷体" w:cs="楷体"/>
          <w:b w:val="0"/>
          <w:bCs w:val="0"/>
          <w:sz w:val="32"/>
          <w:szCs w:val="32"/>
        </w:rPr>
        <w:t>工业产值波动大，</w:t>
      </w:r>
      <w:r>
        <w:rPr>
          <w:rFonts w:hint="eastAsia" w:ascii="楷体" w:hAnsi="楷体" w:eastAsia="楷体" w:cs="楷体"/>
          <w:b w:val="0"/>
          <w:bCs w:val="0"/>
          <w:sz w:val="32"/>
          <w:szCs w:val="32"/>
          <w:lang w:val="en-US" w:eastAsia="zh-CN"/>
        </w:rPr>
        <w:t>骨干</w:t>
      </w:r>
      <w:r>
        <w:rPr>
          <w:rFonts w:hint="eastAsia" w:ascii="楷体" w:hAnsi="楷体" w:eastAsia="楷体" w:cs="楷体"/>
          <w:b w:val="0"/>
          <w:bCs w:val="0"/>
          <w:sz w:val="32"/>
          <w:szCs w:val="32"/>
        </w:rPr>
        <w:t>企业降幅成关键因素。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本期规上工业产值环比减少1.49亿元，同比减少1.02亿元。</w:t>
      </w:r>
      <w:r>
        <w:rPr>
          <w:rFonts w:hint="eastAsia" w:ascii="仿宋" w:hAnsi="仿宋" w:eastAsia="仿宋" w:cs="仿宋"/>
          <w:sz w:val="32"/>
          <w:szCs w:val="32"/>
        </w:rPr>
        <w:t>华企稀土、富远稀土等企业受市场价格下跌和</w:t>
      </w:r>
      <w:r>
        <w:rPr>
          <w:rFonts w:hint="eastAsia" w:ascii="仿宋" w:hAnsi="仿宋" w:eastAsia="仿宋" w:cs="仿宋"/>
          <w:color w:val="000000"/>
          <w:sz w:val="32"/>
          <w:szCs w:val="24"/>
        </w:rPr>
        <w:t>“6·16”特大暴雨水灾</w:t>
      </w:r>
      <w:r>
        <w:rPr>
          <w:rFonts w:hint="eastAsia" w:ascii="仿宋" w:hAnsi="仿宋" w:eastAsia="仿宋" w:cs="仿宋"/>
          <w:sz w:val="32"/>
          <w:szCs w:val="32"/>
        </w:rPr>
        <w:t>影响，产值大幅下降；盈华电子、荻赛尔机械等企业受生产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线</w:t>
      </w:r>
      <w:r>
        <w:rPr>
          <w:rFonts w:hint="eastAsia" w:ascii="仿宋" w:hAnsi="仿宋" w:eastAsia="仿宋" w:cs="仿宋"/>
          <w:sz w:val="32"/>
          <w:szCs w:val="32"/>
        </w:rPr>
        <w:t>调整影响，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生产能力</w:t>
      </w:r>
      <w:r>
        <w:rPr>
          <w:rFonts w:hint="eastAsia" w:ascii="仿宋" w:hAnsi="仿宋" w:eastAsia="仿宋" w:cs="仿宋"/>
          <w:sz w:val="32"/>
          <w:szCs w:val="32"/>
        </w:rPr>
        <w:t>下降。</w:t>
      </w:r>
    </w:p>
    <w:p w14:paraId="464BA26F">
      <w:pPr>
        <w:keepNext w:val="0"/>
        <w:keepLines w:val="0"/>
        <w:pageBreakBefore w:val="0"/>
        <w:widowControl w:val="0"/>
        <w:numPr>
          <w:ilvl w:val="0"/>
          <w:numId w:val="1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ind w:left="0" w:leftChars="0" w:right="0" w:rightChars="0" w:firstLine="640" w:firstLineChars="200"/>
        <w:jc w:val="both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楷体" w:hAnsi="楷体" w:eastAsia="楷体" w:cs="楷体"/>
          <w:b w:val="0"/>
          <w:bCs w:val="0"/>
          <w:sz w:val="32"/>
          <w:szCs w:val="32"/>
        </w:rPr>
        <w:t>工业产值目标差距明显，面临高难度挑战。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今年我县工业产值目标是75亿元，1-7月应完成产值43.75亿元，实际完成产值34.7亿元，相差9.05亿元。下来每月需完成产值8.06亿元，才能弥补当前差距并达到全年目标。</w:t>
      </w:r>
    </w:p>
    <w:p w14:paraId="7FED87EE">
      <w:pPr>
        <w:keepNext w:val="0"/>
        <w:keepLines w:val="0"/>
        <w:pageBreakBefore w:val="0"/>
        <w:widowControl w:val="0"/>
        <w:numPr>
          <w:ilvl w:val="0"/>
          <w:numId w:val="1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ind w:left="0" w:leftChars="0" w:right="0" w:rightChars="0" w:firstLine="640" w:firstLineChars="200"/>
        <w:jc w:val="both"/>
        <w:textAlignment w:val="auto"/>
        <w:rPr>
          <w:rFonts w:hint="eastAsia"/>
          <w:lang w:val="en-US" w:eastAsia="zh-CN"/>
        </w:rPr>
      </w:pPr>
      <w:r>
        <w:rPr>
          <w:rFonts w:hint="eastAsia" w:ascii="楷体" w:hAnsi="楷体" w:eastAsia="楷体" w:cs="楷体"/>
          <w:b w:val="0"/>
          <w:bCs w:val="0"/>
          <w:sz w:val="32"/>
          <w:szCs w:val="32"/>
        </w:rPr>
        <w:t>规上企业负增长面扩大，经济下行压力突显。</w:t>
      </w:r>
      <w:r>
        <w:rPr>
          <w:rFonts w:hint="eastAsia" w:ascii="仿宋" w:hAnsi="仿宋" w:eastAsia="仿宋" w:cs="仿宋"/>
          <w:sz w:val="32"/>
          <w:szCs w:val="32"/>
        </w:rPr>
        <w:t>49.1%的规上企业呈负增长趋势，17家企业降幅超过20%。</w:t>
      </w:r>
    </w:p>
    <w:p w14:paraId="48758A71">
      <w:pPr>
        <w:keepNext w:val="0"/>
        <w:keepLines w:val="0"/>
        <w:pageBreakBefore w:val="0"/>
        <w:widowControl w:val="0"/>
        <w:numPr>
          <w:ilvl w:val="0"/>
          <w:numId w:val="1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ind w:left="0" w:leftChars="0" w:right="0" w:rightChars="0" w:firstLine="640" w:firstLineChars="200"/>
        <w:jc w:val="both"/>
        <w:textAlignment w:val="auto"/>
        <w:rPr>
          <w:rFonts w:hint="eastAsia"/>
          <w:lang w:val="en-US" w:eastAsia="zh-CN"/>
        </w:rPr>
      </w:pPr>
      <w:r>
        <w:rPr>
          <w:rFonts w:hint="eastAsia" w:ascii="楷体" w:hAnsi="楷体" w:eastAsia="楷体" w:cs="楷体"/>
          <w:b w:val="0"/>
          <w:bCs w:val="0"/>
          <w:sz w:val="32"/>
          <w:szCs w:val="32"/>
        </w:rPr>
        <w:t>整体经济环境影响显著，下规风险企业</w:t>
      </w:r>
      <w:r>
        <w:rPr>
          <w:rFonts w:hint="eastAsia" w:ascii="楷体" w:hAnsi="楷体" w:eastAsia="楷体" w:cs="楷体"/>
          <w:b w:val="0"/>
          <w:bCs w:val="0"/>
          <w:sz w:val="32"/>
          <w:szCs w:val="32"/>
          <w:lang w:val="en-US" w:eastAsia="zh-CN"/>
        </w:rPr>
        <w:t>比重</w:t>
      </w:r>
      <w:r>
        <w:rPr>
          <w:rFonts w:hint="eastAsia" w:ascii="楷体" w:hAnsi="楷体" w:eastAsia="楷体" w:cs="楷体"/>
          <w:b w:val="0"/>
          <w:bCs w:val="0"/>
          <w:sz w:val="32"/>
          <w:szCs w:val="32"/>
        </w:rPr>
        <w:t>增加。</w:t>
      </w:r>
      <w:r>
        <w:rPr>
          <w:rFonts w:hint="eastAsia" w:ascii="仿宋" w:hAnsi="仿宋" w:eastAsia="仿宋" w:cs="仿宋"/>
          <w:sz w:val="32"/>
          <w:szCs w:val="32"/>
        </w:rPr>
        <w:t>16家企业存在较大下规风险，其中13家企业产值低于1167万元，3家企业停产歇业。</w:t>
      </w:r>
    </w:p>
    <w:p w14:paraId="53E7935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leftChars="0" w:right="0" w:rightChars="0" w:firstLine="640" w:firstLineChars="200"/>
        <w:textAlignment w:val="auto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二</w:t>
      </w:r>
      <w:r>
        <w:rPr>
          <w:rFonts w:hint="eastAsia" w:ascii="黑体" w:hAnsi="黑体" w:eastAsia="黑体" w:cs="黑体"/>
          <w:sz w:val="32"/>
          <w:szCs w:val="32"/>
          <w:lang w:eastAsia="zh-CN"/>
        </w:rPr>
        <w:t>、</w:t>
      </w:r>
      <w:r>
        <w:rPr>
          <w:rFonts w:hint="eastAsia" w:ascii="黑体" w:hAnsi="黑体" w:eastAsia="黑体" w:cs="黑体"/>
          <w:sz w:val="32"/>
          <w:szCs w:val="32"/>
        </w:rPr>
        <w:t>固定资产投资</w:t>
      </w:r>
    </w:p>
    <w:p w14:paraId="6715CDBB"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ind w:left="0" w:leftChars="0" w:right="0" w:rightChars="0" w:firstLine="640" w:firstLineChars="200"/>
        <w:jc w:val="both"/>
        <w:rPr>
          <w:sz w:val="22"/>
          <w:szCs w:val="22"/>
        </w:rPr>
      </w:pPr>
      <w:r>
        <w:rPr>
          <w:rFonts w:hint="eastAsia" w:ascii="仿宋" w:hAnsi="仿宋" w:eastAsia="仿宋" w:cs="仿宋"/>
          <w:sz w:val="32"/>
          <w:szCs w:val="32"/>
        </w:rPr>
        <w:t>全县完成固定资产投资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17.1</w:t>
      </w:r>
      <w:r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  <w:t>7</w:t>
      </w:r>
      <w:r>
        <w:rPr>
          <w:rFonts w:hint="eastAsia" w:ascii="仿宋" w:hAnsi="仿宋" w:eastAsia="仿宋" w:cs="仿宋"/>
          <w:sz w:val="32"/>
          <w:szCs w:val="32"/>
        </w:rPr>
        <w:t>亿元，同比下降11.3%，其中7月当月完成固定资产投资3.3亿元。</w:t>
      </w:r>
      <w:r>
        <w:rPr>
          <w:rFonts w:hint="eastAsia" w:ascii="仿宋" w:hAnsi="仿宋" w:eastAsia="仿宋" w:cs="仿宋"/>
          <w:b/>
          <w:bCs/>
          <w:sz w:val="32"/>
          <w:szCs w:val="32"/>
        </w:rPr>
        <w:t>分产业看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，第一产业完成0.31亿元，同比增长40.9%；第二产业完成8.85亿元，同比增长1.1%(其中工业技改0.56亿元，同比下降53.4%)；第三产业完成8亿元，同比下降</w:t>
      </w:r>
      <w:r>
        <w:rPr>
          <w:rFonts w:hint="eastAsia" w:ascii="仿宋" w:hAnsi="仿宋" w:eastAsia="仿宋" w:cs="仿宋"/>
          <w:b w:val="0"/>
          <w:bCs w:val="0"/>
          <w:strike w:val="0"/>
          <w:dstrike w:val="0"/>
          <w:color w:val="auto"/>
          <w:sz w:val="32"/>
          <w:szCs w:val="32"/>
          <w:lang w:val="en-US" w:eastAsia="zh-CN"/>
        </w:rPr>
        <w:t>22.8%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。</w:t>
      </w:r>
      <w:r>
        <w:rPr>
          <w:rFonts w:hint="eastAsia" w:ascii="仿宋" w:hAnsi="仿宋" w:eastAsia="仿宋" w:cs="仿宋"/>
          <w:b/>
          <w:bCs/>
          <w:sz w:val="32"/>
          <w:szCs w:val="32"/>
        </w:rPr>
        <w:t>分行业看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，基础设施完成9.46亿元，同比下降9.6%；工业投资完成8.85亿元，同比增长1.1%；房地产开发投资完成1.06亿元，同比下降56.1%。</w:t>
      </w:r>
    </w:p>
    <w:p w14:paraId="063853E3">
      <w:pPr>
        <w:pStyle w:val="7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ind w:left="0" w:leftChars="0" w:right="0" w:rightChars="0" w:firstLine="640" w:firstLineChars="200"/>
        <w:jc w:val="left"/>
        <w:textAlignment w:val="baseline"/>
        <w:rPr>
          <w:rFonts w:hint="eastAsia" w:ascii="仿宋" w:hAnsi="仿宋" w:eastAsia="仿宋" w:cs="仿宋"/>
          <w:b w:val="0"/>
          <w:bCs w:val="0"/>
          <w:kern w:val="2"/>
          <w:sz w:val="32"/>
          <w:szCs w:val="32"/>
          <w:lang w:val="en-US" w:eastAsia="zh-CN" w:bidi="ar-SA"/>
        </w:rPr>
      </w:pPr>
      <w:r>
        <w:rPr>
          <w:rFonts w:hint="eastAsia" w:ascii="楷体" w:hAnsi="楷体" w:eastAsia="楷体" w:cs="楷体"/>
          <w:b w:val="0"/>
          <w:bCs w:val="0"/>
          <w:kern w:val="2"/>
          <w:sz w:val="32"/>
          <w:szCs w:val="32"/>
          <w:lang w:val="en-US" w:eastAsia="zh-CN" w:bidi="ar-SA"/>
        </w:rPr>
        <w:t>（一）大项目和新入库项目不足。</w:t>
      </w:r>
      <w:r>
        <w:rPr>
          <w:rFonts w:hint="eastAsia" w:ascii="仿宋" w:hAnsi="仿宋" w:eastAsia="仿宋" w:cs="仿宋"/>
          <w:b w:val="0"/>
          <w:bCs w:val="0"/>
          <w:kern w:val="2"/>
          <w:sz w:val="32"/>
          <w:szCs w:val="32"/>
          <w:lang w:val="en-US" w:eastAsia="zh-CN" w:bidi="ar-SA"/>
        </w:rPr>
        <w:t>尽管我县在库项目有168宗，但亿元以上的项目仅有59宗，且今年新入库的大项目仅有7宗。这表明大项目的储备不足，未来投资增长面临挑战。</w:t>
      </w:r>
    </w:p>
    <w:p w14:paraId="78777B73">
      <w:pPr>
        <w:pStyle w:val="7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ind w:left="0" w:leftChars="0" w:right="0" w:rightChars="0" w:firstLine="640" w:firstLineChars="200"/>
        <w:jc w:val="left"/>
        <w:textAlignment w:val="baseline"/>
        <w:rPr>
          <w:rFonts w:hint="eastAsia" w:ascii="仿宋" w:hAnsi="仿宋" w:eastAsia="仿宋" w:cs="仿宋"/>
          <w:b w:val="0"/>
          <w:bCs w:val="0"/>
          <w:kern w:val="2"/>
          <w:sz w:val="32"/>
          <w:szCs w:val="32"/>
          <w:lang w:val="en-US" w:eastAsia="zh-CN" w:bidi="ar-SA"/>
        </w:rPr>
      </w:pPr>
      <w:r>
        <w:rPr>
          <w:rFonts w:hint="eastAsia" w:ascii="楷体" w:hAnsi="楷体" w:eastAsia="楷体" w:cs="楷体"/>
          <w:b w:val="0"/>
          <w:bCs w:val="0"/>
          <w:kern w:val="2"/>
          <w:sz w:val="32"/>
          <w:szCs w:val="32"/>
          <w:lang w:val="en-US" w:eastAsia="zh-CN" w:bidi="ar-SA"/>
        </w:rPr>
        <w:t>（二）房地产开发投资持续下降。</w:t>
      </w:r>
      <w:r>
        <w:rPr>
          <w:rFonts w:hint="eastAsia" w:ascii="仿宋" w:hAnsi="仿宋" w:eastAsia="仿宋" w:cs="仿宋"/>
          <w:b w:val="0"/>
          <w:bCs w:val="0"/>
          <w:kern w:val="2"/>
          <w:sz w:val="32"/>
          <w:szCs w:val="32"/>
          <w:lang w:val="en-US" w:eastAsia="zh-CN" w:bidi="ar-SA"/>
        </w:rPr>
        <w:t>1-7月房地产开发投资同比下降56.1%，仅有一宗新入库的房地产项目，且在库的12宗房地产项目中已有8宗基本完成投资。预计全年房地产开发投资将面临较大的下行压力。</w:t>
      </w:r>
    </w:p>
    <w:p w14:paraId="0587EC83">
      <w:pPr>
        <w:pStyle w:val="7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ind w:left="0" w:leftChars="0" w:right="0" w:rightChars="0" w:firstLine="640" w:firstLineChars="200"/>
        <w:jc w:val="left"/>
        <w:textAlignment w:val="baseline"/>
        <w:rPr>
          <w:rFonts w:hint="eastAsia" w:ascii="仿宋" w:hAnsi="仿宋" w:eastAsia="仿宋" w:cs="仿宋"/>
          <w:b w:val="0"/>
          <w:bCs w:val="0"/>
          <w:kern w:val="2"/>
          <w:sz w:val="32"/>
          <w:szCs w:val="32"/>
          <w:lang w:val="en-US" w:eastAsia="zh-CN" w:bidi="ar-SA"/>
        </w:rPr>
      </w:pPr>
      <w:r>
        <w:rPr>
          <w:rFonts w:hint="eastAsia" w:ascii="楷体" w:hAnsi="楷体" w:eastAsia="楷体" w:cs="楷体"/>
          <w:b w:val="0"/>
          <w:bCs w:val="0"/>
          <w:kern w:val="2"/>
          <w:sz w:val="32"/>
          <w:szCs w:val="32"/>
          <w:lang w:val="en-US" w:eastAsia="zh-CN" w:bidi="ar-SA"/>
        </w:rPr>
        <w:t>（三）重点项目进度缓慢。</w:t>
      </w:r>
      <w:r>
        <w:rPr>
          <w:rFonts w:hint="eastAsia" w:ascii="仿宋" w:hAnsi="仿宋" w:eastAsia="仿宋" w:cs="仿宋"/>
          <w:b w:val="0"/>
          <w:bCs w:val="0"/>
          <w:kern w:val="2"/>
          <w:sz w:val="32"/>
          <w:szCs w:val="32"/>
          <w:lang w:val="en-US" w:eastAsia="zh-CN" w:bidi="ar-SA"/>
        </w:rPr>
        <w:t>一些大项目如瑞梅铁路、全域旅游基础设施建设项目和华润钙业新材料项目等，由于市场环境、天气等因素影响，进度明显偏慢，远低于年度投资计划进度。</w:t>
      </w:r>
    </w:p>
    <w:p w14:paraId="758573C6">
      <w:pPr>
        <w:pStyle w:val="7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ind w:left="0" w:leftChars="0" w:right="0" w:rightChars="0" w:firstLine="640" w:firstLineChars="200"/>
        <w:jc w:val="left"/>
        <w:textAlignment w:val="baseline"/>
        <w:rPr>
          <w:rFonts w:hint="eastAsia"/>
        </w:rPr>
      </w:pPr>
      <w:r>
        <w:rPr>
          <w:rFonts w:hint="eastAsia" w:ascii="楷体" w:hAnsi="楷体" w:eastAsia="楷体" w:cs="楷体"/>
          <w:b w:val="0"/>
          <w:bCs w:val="0"/>
          <w:kern w:val="2"/>
          <w:sz w:val="32"/>
          <w:szCs w:val="32"/>
          <w:lang w:val="en-US" w:eastAsia="zh-CN" w:bidi="ar-SA"/>
        </w:rPr>
        <w:t>（四）去年同期基数大，投资增长压力大。</w:t>
      </w:r>
      <w:r>
        <w:rPr>
          <w:rFonts w:hint="eastAsia" w:ascii="仿宋" w:hAnsi="仿宋" w:eastAsia="仿宋" w:cs="仿宋"/>
          <w:b w:val="0"/>
          <w:bCs w:val="0"/>
          <w:kern w:val="2"/>
          <w:sz w:val="32"/>
          <w:szCs w:val="32"/>
          <w:lang w:val="en-US" w:eastAsia="zh-CN" w:bidi="ar-SA"/>
        </w:rPr>
        <w:t>去年我县加大投资力度，完成了粤电泗水风电、乡村振兴（一期）、美丽圩镇、工业园基础设施建设（二期）等大项目的投资，导致去年同期基数较高。而今年1-7月新入库的35宗项目完成投资仅有5.07亿元，投资增长压力较大。</w:t>
      </w:r>
    </w:p>
    <w:p w14:paraId="54D03A8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leftChars="0" w:right="0" w:rightChars="0" w:firstLine="640" w:firstLineChars="200"/>
        <w:textAlignment w:val="auto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三</w:t>
      </w:r>
      <w:r>
        <w:rPr>
          <w:rFonts w:hint="eastAsia" w:ascii="黑体" w:hAnsi="黑体" w:eastAsia="黑体" w:cs="黑体"/>
          <w:sz w:val="32"/>
          <w:szCs w:val="32"/>
          <w:lang w:eastAsia="zh-CN"/>
        </w:rPr>
        <w:t>、</w:t>
      </w:r>
      <w:r>
        <w:rPr>
          <w:rFonts w:hint="eastAsia" w:ascii="黑体" w:hAnsi="黑体" w:eastAsia="黑体" w:cs="黑体"/>
          <w:sz w:val="32"/>
          <w:szCs w:val="32"/>
        </w:rPr>
        <w:t>社会消费品零售总额</w:t>
      </w:r>
    </w:p>
    <w:p w14:paraId="7D06E15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社会消费品零售总额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19.05</w:t>
      </w:r>
      <w:r>
        <w:rPr>
          <w:rFonts w:hint="eastAsia" w:ascii="仿宋" w:hAnsi="仿宋" w:eastAsia="仿宋" w:cs="仿宋"/>
          <w:sz w:val="32"/>
          <w:szCs w:val="32"/>
        </w:rPr>
        <w:t>亿元，同比增长1%。限额以上消费品零售总额：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1.19</w:t>
      </w:r>
      <w:r>
        <w:rPr>
          <w:rFonts w:hint="eastAsia" w:ascii="仿宋" w:hAnsi="仿宋" w:eastAsia="仿宋" w:cs="仿宋"/>
          <w:sz w:val="32"/>
          <w:szCs w:val="32"/>
        </w:rPr>
        <w:t>亿元，同比增长8.1%。</w:t>
      </w:r>
    </w:p>
    <w:p w14:paraId="50B2912A"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楷体" w:hAnsi="楷体" w:eastAsia="楷体" w:cs="楷体"/>
          <w:b w:val="0"/>
          <w:bCs w:val="0"/>
          <w:sz w:val="32"/>
          <w:szCs w:val="32"/>
        </w:rPr>
        <w:t>部分限额以上商贸企业营业额降幅大。</w:t>
      </w:r>
      <w:r>
        <w:rPr>
          <w:rFonts w:hint="eastAsia" w:ascii="仿宋" w:hAnsi="仿宋" w:eastAsia="仿宋" w:cs="仿宋"/>
          <w:sz w:val="32"/>
          <w:szCs w:val="32"/>
        </w:rPr>
        <w:t>企业面临多种挑战，如平远县远南大酒店有限公司产权被收走，财产被清算，营业额下降19.8%；平远县国盛贸易有限公司因去年开展促销活动，造成同期基数较高，销售额下降27.8%；平远晟源矿业有限公司受稀土管控政策影响，缺少稀土货源，目前销售额为0元等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，</w:t>
      </w:r>
      <w:r>
        <w:rPr>
          <w:rFonts w:hint="eastAsia" w:ascii="仿宋" w:hAnsi="仿宋" w:eastAsia="仿宋" w:cs="仿宋"/>
          <w:sz w:val="32"/>
          <w:szCs w:val="32"/>
        </w:rPr>
        <w:t>营业额下降明显。</w:t>
      </w:r>
    </w:p>
    <w:p w14:paraId="05639912"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楷体" w:hAnsi="楷体" w:eastAsia="楷体" w:cs="楷体"/>
          <w:b w:val="0"/>
          <w:bCs w:val="0"/>
          <w:sz w:val="32"/>
          <w:szCs w:val="32"/>
          <w:lang w:val="en-US" w:eastAsia="zh-CN"/>
        </w:rPr>
        <w:t>限额以下社会消费增长放缓。</w:t>
      </w:r>
      <w:r>
        <w:rPr>
          <w:rFonts w:hint="eastAsia" w:ascii="仿宋" w:hAnsi="仿宋" w:eastAsia="仿宋" w:cs="仿宋"/>
          <w:sz w:val="32"/>
          <w:szCs w:val="32"/>
        </w:rPr>
        <w:t>受全省消费市场趋缓影响，上半年平远县限额以下消费零售总额增长0.2%。</w:t>
      </w:r>
    </w:p>
    <w:p w14:paraId="5568DB7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leftChars="0" w:right="0" w:rightChars="0" w:firstLine="640" w:firstLineChars="200"/>
        <w:textAlignment w:val="auto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四</w:t>
      </w:r>
      <w:r>
        <w:rPr>
          <w:rFonts w:hint="eastAsia" w:ascii="黑体" w:hAnsi="黑体" w:eastAsia="黑体" w:cs="黑体"/>
          <w:sz w:val="32"/>
          <w:szCs w:val="32"/>
          <w:lang w:eastAsia="zh-CN"/>
        </w:rPr>
        <w:t>、</w:t>
      </w:r>
      <w:r>
        <w:rPr>
          <w:rFonts w:hint="eastAsia" w:ascii="黑体" w:hAnsi="黑体" w:eastAsia="黑体" w:cs="黑体"/>
          <w:sz w:val="32"/>
          <w:szCs w:val="32"/>
        </w:rPr>
        <w:t>建筑业</w:t>
      </w:r>
    </w:p>
    <w:p w14:paraId="1689E8B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建筑业总产值9.59亿元，同比增长44.3%。受市场需求减少、项目进度放缓、原材料成本上升和资金链紧张等多种因素影响，预测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下半年</w:t>
      </w:r>
      <w:r>
        <w:rPr>
          <w:rFonts w:hint="eastAsia" w:ascii="仿宋" w:hAnsi="仿宋" w:eastAsia="仿宋" w:cs="仿宋"/>
          <w:sz w:val="32"/>
          <w:szCs w:val="32"/>
        </w:rPr>
        <w:t>产值增速将回落，面临下行压力。</w:t>
      </w:r>
    </w:p>
    <w:p w14:paraId="27C23D9A">
      <w:pPr>
        <w:keepNext w:val="0"/>
        <w:keepLines w:val="0"/>
        <w:pageBreakBefore w:val="0"/>
        <w:widowControl w:val="0"/>
        <w:numPr>
          <w:ilvl w:val="0"/>
          <w:numId w:val="3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楷体" w:hAnsi="楷体" w:eastAsia="楷体" w:cs="楷体"/>
          <w:b w:val="0"/>
          <w:bCs w:val="0"/>
          <w:sz w:val="32"/>
          <w:szCs w:val="32"/>
          <w:lang w:val="en-US" w:eastAsia="zh-CN"/>
        </w:rPr>
        <w:t>高基数带来挑战，增长压力上升。</w:t>
      </w:r>
      <w:r>
        <w:rPr>
          <w:rFonts w:hint="eastAsia" w:ascii="仿宋" w:hAnsi="仿宋" w:eastAsia="仿宋" w:cs="仿宋"/>
          <w:sz w:val="32"/>
          <w:szCs w:val="32"/>
        </w:rPr>
        <w:t>去年新增8家建筑业企业带来了5.65亿元的增长，占去年总产值的比例约27.2%。在高基数效应、市场饱和、资源和能力限制等原因影响下，继续实现稳健增长的压力较大。</w:t>
      </w:r>
    </w:p>
    <w:p w14:paraId="1EC6F6DB">
      <w:pPr>
        <w:keepNext w:val="0"/>
        <w:keepLines w:val="0"/>
        <w:pageBreakBefore w:val="0"/>
        <w:widowControl w:val="0"/>
        <w:numPr>
          <w:ilvl w:val="0"/>
          <w:numId w:val="3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楷体" w:hAnsi="楷体" w:eastAsia="楷体" w:cs="楷体"/>
          <w:b w:val="0"/>
          <w:bCs w:val="0"/>
          <w:sz w:val="32"/>
          <w:szCs w:val="32"/>
          <w:lang w:val="en-US" w:eastAsia="zh-CN"/>
        </w:rPr>
        <w:t>新入库企业不足，经济活力亟待增强。</w:t>
      </w:r>
      <w:r>
        <w:rPr>
          <w:rFonts w:hint="eastAsia" w:ascii="仿宋" w:hAnsi="仿宋" w:eastAsia="仿宋" w:cs="仿宋"/>
          <w:sz w:val="32"/>
          <w:szCs w:val="32"/>
        </w:rPr>
        <w:t>截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至</w:t>
      </w:r>
      <w:bookmarkStart w:id="1" w:name="_GoBack"/>
      <w:bookmarkEnd w:id="1"/>
      <w:r>
        <w:rPr>
          <w:rFonts w:hint="eastAsia" w:ascii="仿宋" w:hAnsi="仿宋" w:eastAsia="仿宋" w:cs="仿宋"/>
          <w:sz w:val="32"/>
          <w:szCs w:val="32"/>
        </w:rPr>
        <w:t>目前，仅有2家建筑业公司提交入库材料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，</w:t>
      </w:r>
      <w:r>
        <w:rPr>
          <w:rFonts w:hint="eastAsia" w:ascii="仿宋" w:hAnsi="仿宋" w:eastAsia="仿宋" w:cs="仿宋"/>
          <w:sz w:val="32"/>
          <w:szCs w:val="32"/>
        </w:rPr>
        <w:t>预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估</w:t>
      </w:r>
      <w:r>
        <w:rPr>
          <w:rFonts w:hint="eastAsia" w:ascii="仿宋" w:hAnsi="仿宋" w:eastAsia="仿宋" w:cs="仿宋"/>
          <w:sz w:val="32"/>
          <w:szCs w:val="32"/>
        </w:rPr>
        <w:t>增加建筑业总产值0.7亿元。</w:t>
      </w:r>
    </w:p>
    <w:p w14:paraId="7E12169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leftChars="0" w:right="0" w:rightChars="0" w:firstLine="640" w:firstLineChars="200"/>
        <w:textAlignment w:val="auto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五</w:t>
      </w:r>
      <w:r>
        <w:rPr>
          <w:rFonts w:hint="eastAsia" w:ascii="黑体" w:hAnsi="黑体" w:eastAsia="黑体" w:cs="黑体"/>
          <w:sz w:val="32"/>
          <w:szCs w:val="32"/>
          <w:lang w:eastAsia="zh-CN"/>
        </w:rPr>
        <w:t>、</w:t>
      </w:r>
      <w:r>
        <w:rPr>
          <w:rFonts w:hint="eastAsia" w:ascii="黑体" w:hAnsi="黑体" w:eastAsia="黑体" w:cs="黑体"/>
          <w:sz w:val="32"/>
          <w:szCs w:val="32"/>
        </w:rPr>
        <w:t>一般公共预算收入保持增长</w:t>
      </w:r>
    </w:p>
    <w:p w14:paraId="29A989A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16" w:firstLineChars="200"/>
        <w:textAlignment w:val="auto"/>
        <w:rPr>
          <w:rFonts w:hint="eastAsia" w:ascii="仿宋" w:hAnsi="仿宋" w:eastAsia="仿宋" w:cs="仿宋"/>
          <w:spacing w:val="-6"/>
          <w:sz w:val="32"/>
          <w:szCs w:val="32"/>
        </w:rPr>
      </w:pPr>
      <w:r>
        <w:rPr>
          <w:rFonts w:hint="eastAsia" w:ascii="仿宋" w:hAnsi="仿宋" w:eastAsia="仿宋" w:cs="仿宋"/>
          <w:spacing w:val="-6"/>
          <w:sz w:val="32"/>
          <w:szCs w:val="32"/>
        </w:rPr>
        <w:t>全县一般公共预算收入2.86亿元，同比增长5.3%</w:t>
      </w:r>
      <w:r>
        <w:rPr>
          <w:rFonts w:hint="eastAsia" w:ascii="仿宋" w:hAnsi="仿宋" w:eastAsia="仿宋" w:cs="仿宋"/>
          <w:spacing w:val="-6"/>
          <w:sz w:val="32"/>
          <w:szCs w:val="32"/>
          <w:lang w:eastAsia="zh-CN"/>
        </w:rPr>
        <w:t>，其中：税收1.42亿元，减收0.14亿元，比减8.86%；非税收入1.44亿元，增收0.28亿元，比增24.1%，占比50.47%。</w:t>
      </w:r>
      <w:r>
        <w:rPr>
          <w:rFonts w:hint="eastAsia" w:ascii="仿宋" w:hAnsi="仿宋" w:eastAsia="仿宋" w:cs="仿宋"/>
          <w:spacing w:val="-6"/>
          <w:sz w:val="32"/>
          <w:szCs w:val="32"/>
        </w:rPr>
        <w:t>一般公共预算支出20.43亿元，同比增长36.1%。虽然公共预算收入有所增长，但支出的增速更快，需要平衡收入和支出，确保财政健康稳定。</w:t>
      </w:r>
    </w:p>
    <w:p w14:paraId="3636959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textAlignment w:val="auto"/>
        <w:rPr>
          <w:rFonts w:hint="eastAsia" w:ascii="楷体" w:hAnsi="楷体" w:eastAsia="楷体" w:cs="楷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六</w:t>
      </w:r>
      <w:r>
        <w:rPr>
          <w:rFonts w:hint="eastAsia" w:ascii="黑体" w:hAnsi="黑体" w:eastAsia="黑体" w:cs="黑体"/>
          <w:sz w:val="32"/>
          <w:szCs w:val="32"/>
          <w:lang w:eastAsia="zh-CN"/>
        </w:rPr>
        <w:t>、</w:t>
      </w:r>
      <w:r>
        <w:rPr>
          <w:rFonts w:hint="eastAsia" w:ascii="黑体" w:hAnsi="黑体" w:eastAsia="黑体" w:cs="黑体"/>
          <w:sz w:val="32"/>
          <w:szCs w:val="32"/>
        </w:rPr>
        <w:t>全口径税收收入增速回落</w:t>
      </w:r>
    </w:p>
    <w:p w14:paraId="0501BC6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全县税费收入7.97亿元，同比增长3.6%。其中：全口径税收收入2.93亿元，同比下降0.9%，增速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环比</w:t>
      </w:r>
      <w:r>
        <w:rPr>
          <w:rFonts w:hint="eastAsia" w:ascii="仿宋" w:hAnsi="仿宋" w:eastAsia="仿宋" w:cs="仿宋"/>
          <w:sz w:val="32"/>
          <w:szCs w:val="32"/>
        </w:rPr>
        <w:t>回落1.2个百分点；费金收入5.04亿元，同比增长6.3%。虽然总体收入在增长，但税收收入的轻微下降和费金收入的较快增长需要引起关注，并采取相应的措施来优化财政收入结构和管理。</w:t>
      </w:r>
    </w:p>
    <w:p w14:paraId="4F406DA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leftChars="0" w:right="0" w:rightChars="0" w:firstLine="640" w:firstLineChars="200"/>
        <w:textAlignment w:val="auto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七</w:t>
      </w:r>
      <w:r>
        <w:rPr>
          <w:rFonts w:hint="eastAsia" w:ascii="黑体" w:hAnsi="黑体" w:eastAsia="黑体" w:cs="黑体"/>
          <w:sz w:val="32"/>
          <w:szCs w:val="32"/>
          <w:lang w:eastAsia="zh-CN"/>
        </w:rPr>
        <w:t>、</w:t>
      </w:r>
      <w:r>
        <w:rPr>
          <w:rFonts w:hint="eastAsia" w:ascii="黑体" w:hAnsi="黑体" w:eastAsia="黑体" w:cs="黑体"/>
          <w:sz w:val="32"/>
          <w:szCs w:val="32"/>
        </w:rPr>
        <w:t>进出口总额保持增长</w:t>
      </w:r>
    </w:p>
    <w:p w14:paraId="2D5B00D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16" w:firstLineChars="200"/>
        <w:textAlignment w:val="auto"/>
        <w:rPr>
          <w:rFonts w:hint="eastAsia" w:ascii="仿宋" w:hAnsi="仿宋" w:eastAsia="仿宋" w:cs="仿宋"/>
          <w:spacing w:val="-6"/>
          <w:sz w:val="32"/>
          <w:szCs w:val="32"/>
        </w:rPr>
      </w:pPr>
      <w:r>
        <w:rPr>
          <w:rFonts w:hint="eastAsia" w:ascii="仿宋" w:hAnsi="仿宋" w:eastAsia="仿宋" w:cs="仿宋"/>
          <w:spacing w:val="-6"/>
          <w:sz w:val="32"/>
          <w:szCs w:val="32"/>
        </w:rPr>
        <w:t>全县进出口总额4089.56万美元，同比增长8.1%，增速比上年同期提高6.4个百分点。其中：进口总额1921.44万美元，同比增长43.8%。出口总额2168.12万美元，同比下降11.4%。进口额的大幅增长意味着国内需求增加或者进口商品的价格上涨。出口额的下降反映</w:t>
      </w:r>
      <w:r>
        <w:rPr>
          <w:rFonts w:hint="eastAsia" w:ascii="仿宋" w:hAnsi="仿宋" w:eastAsia="仿宋" w:cs="仿宋"/>
          <w:spacing w:val="-6"/>
          <w:sz w:val="32"/>
          <w:szCs w:val="32"/>
          <w:lang w:val="en-US" w:eastAsia="zh-CN"/>
        </w:rPr>
        <w:t>出</w:t>
      </w:r>
      <w:r>
        <w:rPr>
          <w:rFonts w:hint="eastAsia" w:ascii="仿宋" w:hAnsi="仿宋" w:eastAsia="仿宋" w:cs="仿宋"/>
          <w:spacing w:val="-6"/>
          <w:sz w:val="32"/>
          <w:szCs w:val="32"/>
        </w:rPr>
        <w:t>外部市场需求减少或者出口商品竞争力下降。</w:t>
      </w:r>
    </w:p>
    <w:p w14:paraId="7E357F7D"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 w:val="0"/>
        <w:autoSpaceDN/>
        <w:bidi w:val="0"/>
        <w:adjustRightInd/>
        <w:snapToGrid/>
        <w:spacing w:before="0" w:beforeAutospacing="0" w:after="0" w:afterAutospacing="0" w:line="500" w:lineRule="exact"/>
        <w:ind w:right="0"/>
        <w:jc w:val="both"/>
        <w:textAlignment w:val="baseline"/>
        <w:rPr>
          <w:rFonts w:hint="eastAsia" w:ascii="仿宋_GB2312" w:hAnsi="仿宋_GB2312" w:eastAsia="仿宋_GB2312"/>
          <w:sz w:val="32"/>
          <w:szCs w:val="32"/>
        </w:rPr>
      </w:pPr>
    </w:p>
    <w:p w14:paraId="3E0050F0">
      <w:pPr>
        <w:pStyle w:val="3"/>
        <w:keepNext w:val="0"/>
        <w:keepLines w:val="0"/>
        <w:pageBreakBefore w:val="0"/>
        <w:kinsoku/>
        <w:wordWrap/>
        <w:overflowPunct/>
        <w:topLinePunct w:val="0"/>
        <w:autoSpaceDN/>
        <w:bidi w:val="0"/>
        <w:adjustRightInd/>
        <w:snapToGrid/>
        <w:spacing w:line="500" w:lineRule="exact"/>
        <w:rPr>
          <w:rFonts w:hint="eastAsia"/>
        </w:rPr>
      </w:pPr>
    </w:p>
    <w:p w14:paraId="1F6864D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leftChars="0" w:right="1155" w:rightChars="550" w:firstLine="0" w:firstLineChars="0"/>
        <w:jc w:val="right"/>
        <w:textAlignment w:val="baseline"/>
        <w:outlineLvl w:val="9"/>
        <w:rPr>
          <w:rFonts w:hint="eastAsia" w:ascii="仿宋_GB2312" w:hAnsi="仿宋_GB2312" w:eastAsia="仿宋_GB2312"/>
          <w:sz w:val="32"/>
          <w:szCs w:val="32"/>
        </w:rPr>
      </w:pPr>
      <w:r>
        <w:rPr>
          <w:rFonts w:hint="eastAsia" w:ascii="仿宋_GB2312" w:hAnsi="仿宋_GB2312" w:eastAsia="仿宋_GB2312"/>
          <w:sz w:val="32"/>
          <w:szCs w:val="32"/>
        </w:rPr>
        <w:t>平远县统计局</w:t>
      </w:r>
    </w:p>
    <w:p w14:paraId="3690956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leftChars="0" w:right="840" w:rightChars="400" w:firstLine="0" w:firstLineChars="0"/>
        <w:jc w:val="right"/>
        <w:textAlignment w:val="baseline"/>
        <w:outlineLvl w:val="9"/>
        <w:rPr>
          <w:rFonts w:hint="eastAsia" w:ascii="仿宋_GB2312" w:hAnsi="仿宋_GB2312" w:eastAsia="仿宋_GB2312"/>
          <w:sz w:val="32"/>
          <w:szCs w:val="32"/>
        </w:rPr>
      </w:pPr>
      <w:r>
        <w:rPr>
          <w:rFonts w:hint="eastAsia" w:ascii="仿宋_GB2312" w:hAnsi="仿宋_GB2312" w:eastAsia="仿宋_GB2312"/>
          <w:sz w:val="32"/>
          <w:szCs w:val="32"/>
        </w:rPr>
        <w:t>20</w:t>
      </w:r>
      <w:r>
        <w:rPr>
          <w:rFonts w:hint="eastAsia" w:ascii="仿宋_GB2312" w:hAnsi="仿宋_GB2312" w:eastAsia="仿宋_GB2312"/>
          <w:sz w:val="32"/>
          <w:szCs w:val="32"/>
          <w:lang w:val="en-US" w:eastAsia="zh-CN"/>
        </w:rPr>
        <w:t>24</w:t>
      </w:r>
      <w:r>
        <w:rPr>
          <w:rFonts w:hint="eastAsia" w:ascii="仿宋_GB2312" w:hAnsi="仿宋_GB2312" w:eastAsia="仿宋_GB2312"/>
          <w:sz w:val="32"/>
          <w:szCs w:val="32"/>
        </w:rPr>
        <w:t>年</w:t>
      </w:r>
      <w:r>
        <w:rPr>
          <w:rFonts w:hint="eastAsia" w:ascii="仿宋_GB2312" w:hAnsi="仿宋_GB2312" w:eastAsia="仿宋_GB2312"/>
          <w:sz w:val="32"/>
          <w:szCs w:val="32"/>
          <w:lang w:val="en-US" w:eastAsia="zh-CN"/>
        </w:rPr>
        <w:t>9</w:t>
      </w:r>
      <w:r>
        <w:rPr>
          <w:rFonts w:hint="eastAsia" w:ascii="仿宋_GB2312" w:hAnsi="仿宋_GB2312" w:eastAsia="仿宋_GB2312"/>
          <w:sz w:val="32"/>
          <w:szCs w:val="32"/>
        </w:rPr>
        <w:t>月</w:t>
      </w:r>
      <w:r>
        <w:rPr>
          <w:rFonts w:hint="eastAsia" w:ascii="仿宋_GB2312" w:hAnsi="仿宋_GB2312" w:eastAsia="仿宋_GB2312"/>
          <w:sz w:val="32"/>
          <w:szCs w:val="32"/>
          <w:lang w:val="en-US" w:eastAsia="zh-CN"/>
        </w:rPr>
        <w:t>4</w:t>
      </w:r>
      <w:r>
        <w:rPr>
          <w:rFonts w:hint="eastAsia" w:ascii="仿宋_GB2312" w:hAnsi="仿宋_GB2312" w:eastAsia="仿宋_GB2312"/>
          <w:sz w:val="32"/>
          <w:szCs w:val="32"/>
        </w:rPr>
        <w:t>日</w:t>
      </w:r>
    </w:p>
    <w:p w14:paraId="4F4410A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leftChars="0" w:right="840" w:rightChars="400" w:firstLine="0" w:firstLineChars="0"/>
        <w:jc w:val="right"/>
        <w:textAlignment w:val="baseline"/>
        <w:outlineLvl w:val="9"/>
        <w:rPr>
          <w:rFonts w:hint="eastAsia" w:eastAsia="穝灿砰"/>
          <w:szCs w:val="22"/>
          <w:lang w:val="en-US" w:eastAsia="zh-CN"/>
        </w:rPr>
      </w:pPr>
    </w:p>
    <w:sectPr>
      <w:footerReference r:id="rId3" w:type="default"/>
      <w:footerReference r:id="rId4" w:type="even"/>
      <w:pgSz w:w="11907" w:h="16840"/>
      <w:pgMar w:top="1440" w:right="1417" w:bottom="1440" w:left="1417" w:header="850" w:footer="992" w:gutter="0"/>
      <w:pgNumType w:fmt="numberInDash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穝灿砰">
    <w:altName w:val="宋体"/>
    <w:panose1 w:val="00000000000000000000"/>
    <w:charset w:val="00"/>
    <w:family w:val="auto"/>
    <w:pitch w:val="default"/>
    <w:sig w:usb0="00000000" w:usb1="00000000" w:usb2="00000000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D30D0E3">
    <w:pPr>
      <w:pStyle w:val="5"/>
      <w:ind w:right="210" w:rightChars="100"/>
      <w:jc w:val="right"/>
      <w:rPr>
        <w:spacing w:val="-20"/>
        <w:sz w:val="28"/>
      </w:rPr>
    </w:pPr>
    <w:r>
      <w:rPr>
        <w:spacing w:val="-20"/>
        <w:sz w:val="28"/>
      </w:rPr>
      <w:fldChar w:fldCharType="begin"/>
    </w:r>
    <w:r>
      <w:rPr>
        <w:spacing w:val="-20"/>
        <w:sz w:val="28"/>
      </w:rPr>
      <w:instrText xml:space="preserve">PAGE   \* MERGEFORMAT</w:instrText>
    </w:r>
    <w:r>
      <w:rPr>
        <w:spacing w:val="-20"/>
        <w:sz w:val="28"/>
      </w:rPr>
      <w:fldChar w:fldCharType="separate"/>
    </w:r>
    <w:r>
      <w:rPr>
        <w:spacing w:val="-20"/>
        <w:sz w:val="28"/>
        <w:lang w:val="zh-CN"/>
      </w:rPr>
      <w:t>-</w:t>
    </w:r>
    <w:r>
      <w:rPr>
        <w:spacing w:val="-20"/>
        <w:sz w:val="28"/>
      </w:rPr>
      <w:t xml:space="preserve"> 1 -</w:t>
    </w:r>
    <w:r>
      <w:rPr>
        <w:spacing w:val="-20"/>
        <w:sz w:val="28"/>
      </w:rPr>
      <w:fldChar w:fldCharType="end"/>
    </w:r>
  </w:p>
  <w:p w14:paraId="332A3076">
    <w:pPr>
      <w:pStyle w:val="5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7DC3EF4">
    <w:pPr>
      <w:pStyle w:val="5"/>
      <w:ind w:left="210" w:leftChars="100"/>
      <w:rPr>
        <w:spacing w:val="-20"/>
        <w:sz w:val="28"/>
      </w:rPr>
    </w:pPr>
    <w:r>
      <w:rPr>
        <w:spacing w:val="-20"/>
        <w:sz w:val="28"/>
      </w:rPr>
      <w:fldChar w:fldCharType="begin"/>
    </w:r>
    <w:r>
      <w:rPr>
        <w:spacing w:val="-20"/>
        <w:sz w:val="28"/>
      </w:rPr>
      <w:instrText xml:space="preserve">PAGE   \* MERGEFORMAT</w:instrText>
    </w:r>
    <w:r>
      <w:rPr>
        <w:spacing w:val="-20"/>
        <w:sz w:val="28"/>
      </w:rPr>
      <w:fldChar w:fldCharType="separate"/>
    </w:r>
    <w:r>
      <w:rPr>
        <w:spacing w:val="-20"/>
        <w:sz w:val="28"/>
        <w:lang w:val="zh-CN"/>
      </w:rPr>
      <w:t>-</w:t>
    </w:r>
    <w:r>
      <w:rPr>
        <w:spacing w:val="-20"/>
        <w:sz w:val="28"/>
      </w:rPr>
      <w:t xml:space="preserve"> 2 -</w:t>
    </w:r>
    <w:r>
      <w:rPr>
        <w:spacing w:val="-20"/>
        <w:sz w:val="28"/>
      </w:rPr>
      <w:fldChar w:fldCharType="end"/>
    </w:r>
  </w:p>
  <w:p w14:paraId="35FC23D4">
    <w:pPr>
      <w:pStyle w:val="5"/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E4E98D53"/>
    <w:multiLevelType w:val="singleLevel"/>
    <w:tmpl w:val="E4E98D53"/>
    <w:lvl w:ilvl="0" w:tentative="0">
      <w:start w:val="1"/>
      <w:numFmt w:val="chineseCounting"/>
      <w:suff w:val="nothing"/>
      <w:lvlText w:val="（%1）"/>
      <w:lvlJc w:val="left"/>
      <w:rPr>
        <w:rFonts w:hint="eastAsia" w:ascii="楷体" w:hAnsi="楷体" w:eastAsia="楷体" w:cs="楷体"/>
        <w:sz w:val="32"/>
        <w:szCs w:val="32"/>
      </w:rPr>
    </w:lvl>
  </w:abstractNum>
  <w:abstractNum w:abstractNumId="1">
    <w:nsid w:val="F5F0DDF0"/>
    <w:multiLevelType w:val="singleLevel"/>
    <w:tmpl w:val="F5F0DDF0"/>
    <w:lvl w:ilvl="0" w:tentative="0">
      <w:start w:val="1"/>
      <w:numFmt w:val="chineseCounting"/>
      <w:suff w:val="nothing"/>
      <w:lvlText w:val="（%1）"/>
      <w:lvlJc w:val="left"/>
      <w:rPr>
        <w:rFonts w:hint="eastAsia" w:ascii="楷体" w:hAnsi="楷体" w:eastAsia="楷体" w:cs="楷体"/>
      </w:rPr>
    </w:lvl>
  </w:abstractNum>
  <w:abstractNum w:abstractNumId="2">
    <w:nsid w:val="384B08CC"/>
    <w:multiLevelType w:val="singleLevel"/>
    <w:tmpl w:val="384B08CC"/>
    <w:lvl w:ilvl="0" w:tentative="0">
      <w:start w:val="1"/>
      <w:numFmt w:val="chineseCounting"/>
      <w:suff w:val="nothing"/>
      <w:lvlText w:val="（%1）"/>
      <w:lvlJc w:val="left"/>
      <w:rPr>
        <w:rFonts w:hint="eastAsia" w:ascii="楷体" w:hAnsi="楷体" w:eastAsia="楷体" w:cs="楷体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evenAndOddHeaders w:val="1"/>
  <w:drawingGridHorizontalSpacing w:val="105"/>
  <w:drawingGridVerticalSpacing w:val="156"/>
  <w:displayHorizontalDrawingGridEvery w:val="0"/>
  <w:displayVerticalDrawingGridEvery w:val="2"/>
  <w:doNotShadeFormData w:val="1"/>
  <w:characterSpacingControl w:val="compressPunctuation"/>
  <w:doNotValidateAgainstSchema/>
  <w:doNotDemarcateInvalidXml/>
  <w:compat>
    <w:spaceForUL/>
    <w:balanceSingleByteDoubleByteWidth/>
    <w:doNotLeaveBackslashAlon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M2NjczODhhNjgxNzA4MjY4MDM5YWZkNmVlOWE2MWMifQ=="/>
  </w:docVars>
  <w:rsids>
    <w:rsidRoot w:val="00172A27"/>
    <w:rsid w:val="00061D72"/>
    <w:rsid w:val="00184CB7"/>
    <w:rsid w:val="002B1252"/>
    <w:rsid w:val="003E2C7F"/>
    <w:rsid w:val="00414BC8"/>
    <w:rsid w:val="006434CE"/>
    <w:rsid w:val="00644B7F"/>
    <w:rsid w:val="006E4142"/>
    <w:rsid w:val="007036F3"/>
    <w:rsid w:val="007B04E4"/>
    <w:rsid w:val="008569CE"/>
    <w:rsid w:val="00870196"/>
    <w:rsid w:val="008B614C"/>
    <w:rsid w:val="00956773"/>
    <w:rsid w:val="00A45EB3"/>
    <w:rsid w:val="00A511F1"/>
    <w:rsid w:val="00B2599D"/>
    <w:rsid w:val="00B92D69"/>
    <w:rsid w:val="00B95AE4"/>
    <w:rsid w:val="00BE7838"/>
    <w:rsid w:val="00C362E4"/>
    <w:rsid w:val="00C40D2B"/>
    <w:rsid w:val="00CB7ADB"/>
    <w:rsid w:val="00E2421A"/>
    <w:rsid w:val="00F37FCB"/>
    <w:rsid w:val="00F466DE"/>
    <w:rsid w:val="00F65AB3"/>
    <w:rsid w:val="00FB36CF"/>
    <w:rsid w:val="010E05FB"/>
    <w:rsid w:val="011454C8"/>
    <w:rsid w:val="01200E80"/>
    <w:rsid w:val="01250EE5"/>
    <w:rsid w:val="014C6635"/>
    <w:rsid w:val="01624C62"/>
    <w:rsid w:val="01675EEF"/>
    <w:rsid w:val="016F77B0"/>
    <w:rsid w:val="01712194"/>
    <w:rsid w:val="01A15CD0"/>
    <w:rsid w:val="01A2628B"/>
    <w:rsid w:val="01B44181"/>
    <w:rsid w:val="01BA31C1"/>
    <w:rsid w:val="01BE5F09"/>
    <w:rsid w:val="01CA2E1E"/>
    <w:rsid w:val="01DB3D7F"/>
    <w:rsid w:val="01EA0F4B"/>
    <w:rsid w:val="01EA6184"/>
    <w:rsid w:val="02194557"/>
    <w:rsid w:val="021A3665"/>
    <w:rsid w:val="022B66FD"/>
    <w:rsid w:val="023629B9"/>
    <w:rsid w:val="023C0147"/>
    <w:rsid w:val="023C6B02"/>
    <w:rsid w:val="024222B9"/>
    <w:rsid w:val="024702CC"/>
    <w:rsid w:val="02474FA8"/>
    <w:rsid w:val="02552201"/>
    <w:rsid w:val="02711487"/>
    <w:rsid w:val="02711757"/>
    <w:rsid w:val="028B216E"/>
    <w:rsid w:val="028D1A8D"/>
    <w:rsid w:val="02BB13C6"/>
    <w:rsid w:val="02BB65A4"/>
    <w:rsid w:val="02C55E20"/>
    <w:rsid w:val="02CA2934"/>
    <w:rsid w:val="02DC0A18"/>
    <w:rsid w:val="03050FC0"/>
    <w:rsid w:val="031856C7"/>
    <w:rsid w:val="031F0BD9"/>
    <w:rsid w:val="032E6BE1"/>
    <w:rsid w:val="03352965"/>
    <w:rsid w:val="033E1156"/>
    <w:rsid w:val="033F6241"/>
    <w:rsid w:val="033F6A25"/>
    <w:rsid w:val="03481A29"/>
    <w:rsid w:val="034E5D21"/>
    <w:rsid w:val="035E33AC"/>
    <w:rsid w:val="036308F7"/>
    <w:rsid w:val="03681E52"/>
    <w:rsid w:val="037E4AB1"/>
    <w:rsid w:val="03830C97"/>
    <w:rsid w:val="039C6C83"/>
    <w:rsid w:val="03B0415E"/>
    <w:rsid w:val="03C55E5C"/>
    <w:rsid w:val="03E73D17"/>
    <w:rsid w:val="03EE3EEF"/>
    <w:rsid w:val="03F02153"/>
    <w:rsid w:val="04017105"/>
    <w:rsid w:val="040E515D"/>
    <w:rsid w:val="04114082"/>
    <w:rsid w:val="041F719F"/>
    <w:rsid w:val="04257ED0"/>
    <w:rsid w:val="043A06FC"/>
    <w:rsid w:val="04485F2B"/>
    <w:rsid w:val="044A69BB"/>
    <w:rsid w:val="045F3622"/>
    <w:rsid w:val="047E2AB4"/>
    <w:rsid w:val="04823A86"/>
    <w:rsid w:val="0491110B"/>
    <w:rsid w:val="04A40425"/>
    <w:rsid w:val="04A73271"/>
    <w:rsid w:val="04C609C8"/>
    <w:rsid w:val="04CB3BE0"/>
    <w:rsid w:val="04D13886"/>
    <w:rsid w:val="04F402BE"/>
    <w:rsid w:val="050069C5"/>
    <w:rsid w:val="0505518B"/>
    <w:rsid w:val="051B2E2B"/>
    <w:rsid w:val="051B76ED"/>
    <w:rsid w:val="05305F86"/>
    <w:rsid w:val="05307A23"/>
    <w:rsid w:val="0534296A"/>
    <w:rsid w:val="05431CAE"/>
    <w:rsid w:val="058576AD"/>
    <w:rsid w:val="05BA5A15"/>
    <w:rsid w:val="05BB6053"/>
    <w:rsid w:val="05D67B47"/>
    <w:rsid w:val="05DB4947"/>
    <w:rsid w:val="05F73C83"/>
    <w:rsid w:val="06192EFB"/>
    <w:rsid w:val="061C6693"/>
    <w:rsid w:val="06210AD2"/>
    <w:rsid w:val="062318A1"/>
    <w:rsid w:val="062663CE"/>
    <w:rsid w:val="062B6229"/>
    <w:rsid w:val="06346F05"/>
    <w:rsid w:val="06440B3C"/>
    <w:rsid w:val="065D7771"/>
    <w:rsid w:val="066825E3"/>
    <w:rsid w:val="066A619F"/>
    <w:rsid w:val="066F4B7C"/>
    <w:rsid w:val="06727885"/>
    <w:rsid w:val="06821F7B"/>
    <w:rsid w:val="06851913"/>
    <w:rsid w:val="069337FF"/>
    <w:rsid w:val="06961358"/>
    <w:rsid w:val="06970306"/>
    <w:rsid w:val="06A4313E"/>
    <w:rsid w:val="06AE2CCB"/>
    <w:rsid w:val="06BF459D"/>
    <w:rsid w:val="06D40527"/>
    <w:rsid w:val="06E00380"/>
    <w:rsid w:val="06E44F4B"/>
    <w:rsid w:val="06FC3783"/>
    <w:rsid w:val="07080877"/>
    <w:rsid w:val="071A32BA"/>
    <w:rsid w:val="072616D9"/>
    <w:rsid w:val="07396E51"/>
    <w:rsid w:val="07497E89"/>
    <w:rsid w:val="07584796"/>
    <w:rsid w:val="07713742"/>
    <w:rsid w:val="077D2A54"/>
    <w:rsid w:val="07817E1C"/>
    <w:rsid w:val="07A35907"/>
    <w:rsid w:val="07AA4BA0"/>
    <w:rsid w:val="07AB2AF2"/>
    <w:rsid w:val="07CE345A"/>
    <w:rsid w:val="07D67619"/>
    <w:rsid w:val="07DA3F68"/>
    <w:rsid w:val="07DF1CE3"/>
    <w:rsid w:val="07EF612A"/>
    <w:rsid w:val="07F6721E"/>
    <w:rsid w:val="08290FE5"/>
    <w:rsid w:val="084042C3"/>
    <w:rsid w:val="085207C5"/>
    <w:rsid w:val="0887422F"/>
    <w:rsid w:val="089E28F7"/>
    <w:rsid w:val="08C52D6F"/>
    <w:rsid w:val="08D10BFB"/>
    <w:rsid w:val="08D95412"/>
    <w:rsid w:val="08E5224C"/>
    <w:rsid w:val="08E81ADD"/>
    <w:rsid w:val="09106918"/>
    <w:rsid w:val="09140272"/>
    <w:rsid w:val="092248EA"/>
    <w:rsid w:val="093B36B6"/>
    <w:rsid w:val="096329B7"/>
    <w:rsid w:val="097F3A40"/>
    <w:rsid w:val="097F3DD0"/>
    <w:rsid w:val="09927285"/>
    <w:rsid w:val="09941F69"/>
    <w:rsid w:val="0996021A"/>
    <w:rsid w:val="09B531D2"/>
    <w:rsid w:val="09B82BE7"/>
    <w:rsid w:val="09BE766A"/>
    <w:rsid w:val="09C61E36"/>
    <w:rsid w:val="09CE14EB"/>
    <w:rsid w:val="09D2509A"/>
    <w:rsid w:val="09EF1EB5"/>
    <w:rsid w:val="09F16C13"/>
    <w:rsid w:val="09F541C8"/>
    <w:rsid w:val="09F80012"/>
    <w:rsid w:val="0A1048D7"/>
    <w:rsid w:val="0A155669"/>
    <w:rsid w:val="0A2B39CE"/>
    <w:rsid w:val="0A3915B5"/>
    <w:rsid w:val="0A3C2E6A"/>
    <w:rsid w:val="0A447344"/>
    <w:rsid w:val="0A606F48"/>
    <w:rsid w:val="0A61434C"/>
    <w:rsid w:val="0A631F7E"/>
    <w:rsid w:val="0A72110B"/>
    <w:rsid w:val="0A8F2003"/>
    <w:rsid w:val="0A902F2B"/>
    <w:rsid w:val="0A956DB1"/>
    <w:rsid w:val="0AA45A88"/>
    <w:rsid w:val="0AA90A8A"/>
    <w:rsid w:val="0AC57F95"/>
    <w:rsid w:val="0AFD11B5"/>
    <w:rsid w:val="0B074631"/>
    <w:rsid w:val="0B194D76"/>
    <w:rsid w:val="0B1957C1"/>
    <w:rsid w:val="0B1D711B"/>
    <w:rsid w:val="0B1E5445"/>
    <w:rsid w:val="0B2D12C3"/>
    <w:rsid w:val="0B38521C"/>
    <w:rsid w:val="0B39588D"/>
    <w:rsid w:val="0B3F57B0"/>
    <w:rsid w:val="0B5051C6"/>
    <w:rsid w:val="0B5A26BD"/>
    <w:rsid w:val="0B5F1858"/>
    <w:rsid w:val="0B6E2812"/>
    <w:rsid w:val="0B6E428A"/>
    <w:rsid w:val="0B84254C"/>
    <w:rsid w:val="0BAD1E5B"/>
    <w:rsid w:val="0BBE69B7"/>
    <w:rsid w:val="0BF40B2D"/>
    <w:rsid w:val="0C195694"/>
    <w:rsid w:val="0C551747"/>
    <w:rsid w:val="0C6D6CDB"/>
    <w:rsid w:val="0C72632A"/>
    <w:rsid w:val="0C7D0232"/>
    <w:rsid w:val="0C7E7DDA"/>
    <w:rsid w:val="0C9C3304"/>
    <w:rsid w:val="0CA017AF"/>
    <w:rsid w:val="0CE74596"/>
    <w:rsid w:val="0CE80EAB"/>
    <w:rsid w:val="0CFD60AA"/>
    <w:rsid w:val="0D050866"/>
    <w:rsid w:val="0D050DCC"/>
    <w:rsid w:val="0D181FDD"/>
    <w:rsid w:val="0D1E3094"/>
    <w:rsid w:val="0D470D50"/>
    <w:rsid w:val="0D577B96"/>
    <w:rsid w:val="0D5F51CC"/>
    <w:rsid w:val="0D615A54"/>
    <w:rsid w:val="0D7A4489"/>
    <w:rsid w:val="0D876EEA"/>
    <w:rsid w:val="0D9B6177"/>
    <w:rsid w:val="0DB72B09"/>
    <w:rsid w:val="0DD0535F"/>
    <w:rsid w:val="0DD405FA"/>
    <w:rsid w:val="0DFB6B7F"/>
    <w:rsid w:val="0DFF54C7"/>
    <w:rsid w:val="0E236E8B"/>
    <w:rsid w:val="0E2C7819"/>
    <w:rsid w:val="0E2E0D6A"/>
    <w:rsid w:val="0E477695"/>
    <w:rsid w:val="0E48619E"/>
    <w:rsid w:val="0E4E2C15"/>
    <w:rsid w:val="0E4E461B"/>
    <w:rsid w:val="0E535622"/>
    <w:rsid w:val="0E6F42D4"/>
    <w:rsid w:val="0E8134DC"/>
    <w:rsid w:val="0E940172"/>
    <w:rsid w:val="0E994C3D"/>
    <w:rsid w:val="0E9E5CFC"/>
    <w:rsid w:val="0EA717E9"/>
    <w:rsid w:val="0EA97D71"/>
    <w:rsid w:val="0EAF5498"/>
    <w:rsid w:val="0EC23D13"/>
    <w:rsid w:val="0EC4045C"/>
    <w:rsid w:val="0EDC7FDB"/>
    <w:rsid w:val="0EE4186D"/>
    <w:rsid w:val="0F2522F9"/>
    <w:rsid w:val="0F253B3A"/>
    <w:rsid w:val="0F36163D"/>
    <w:rsid w:val="0F513B11"/>
    <w:rsid w:val="0F571ADD"/>
    <w:rsid w:val="0F5A0DCC"/>
    <w:rsid w:val="0F77251A"/>
    <w:rsid w:val="0FB71A21"/>
    <w:rsid w:val="0FBD1A0B"/>
    <w:rsid w:val="0FBE6C9B"/>
    <w:rsid w:val="0FD70483"/>
    <w:rsid w:val="0FFA5826"/>
    <w:rsid w:val="10063D4A"/>
    <w:rsid w:val="10102909"/>
    <w:rsid w:val="101B4D4B"/>
    <w:rsid w:val="10246429"/>
    <w:rsid w:val="1030329B"/>
    <w:rsid w:val="104D3396"/>
    <w:rsid w:val="10655CF3"/>
    <w:rsid w:val="10685CBE"/>
    <w:rsid w:val="106D3814"/>
    <w:rsid w:val="107E2FFC"/>
    <w:rsid w:val="10862D7D"/>
    <w:rsid w:val="10AD79C5"/>
    <w:rsid w:val="10B22803"/>
    <w:rsid w:val="10B752BD"/>
    <w:rsid w:val="10BD6382"/>
    <w:rsid w:val="10BD68B8"/>
    <w:rsid w:val="10C676B7"/>
    <w:rsid w:val="10DD46B8"/>
    <w:rsid w:val="10DE40BD"/>
    <w:rsid w:val="10E72E76"/>
    <w:rsid w:val="10E75BE2"/>
    <w:rsid w:val="10F94A0C"/>
    <w:rsid w:val="11083A01"/>
    <w:rsid w:val="112706AB"/>
    <w:rsid w:val="113777EC"/>
    <w:rsid w:val="1139405E"/>
    <w:rsid w:val="113F5FA3"/>
    <w:rsid w:val="115F6950"/>
    <w:rsid w:val="116D756E"/>
    <w:rsid w:val="117D4D8C"/>
    <w:rsid w:val="11A16837"/>
    <w:rsid w:val="11A71AF5"/>
    <w:rsid w:val="11B20CE6"/>
    <w:rsid w:val="11B71D0C"/>
    <w:rsid w:val="11B828FA"/>
    <w:rsid w:val="11CC653F"/>
    <w:rsid w:val="11E11979"/>
    <w:rsid w:val="12032B3C"/>
    <w:rsid w:val="126F255F"/>
    <w:rsid w:val="129D06D3"/>
    <w:rsid w:val="12A40A86"/>
    <w:rsid w:val="12AF625D"/>
    <w:rsid w:val="12B02035"/>
    <w:rsid w:val="12B818E2"/>
    <w:rsid w:val="12C964A7"/>
    <w:rsid w:val="12CF43EE"/>
    <w:rsid w:val="12EA76F3"/>
    <w:rsid w:val="12F16635"/>
    <w:rsid w:val="12F916A3"/>
    <w:rsid w:val="130F5A14"/>
    <w:rsid w:val="131E57EC"/>
    <w:rsid w:val="1330703F"/>
    <w:rsid w:val="133A1514"/>
    <w:rsid w:val="136817E4"/>
    <w:rsid w:val="13686927"/>
    <w:rsid w:val="13785FD7"/>
    <w:rsid w:val="13872122"/>
    <w:rsid w:val="139908E0"/>
    <w:rsid w:val="13995012"/>
    <w:rsid w:val="139A3B1E"/>
    <w:rsid w:val="139D5548"/>
    <w:rsid w:val="13A133DC"/>
    <w:rsid w:val="13B57A8B"/>
    <w:rsid w:val="13C90583"/>
    <w:rsid w:val="13D13B54"/>
    <w:rsid w:val="13EE1086"/>
    <w:rsid w:val="13FC4AED"/>
    <w:rsid w:val="1405042C"/>
    <w:rsid w:val="140A0B5E"/>
    <w:rsid w:val="140A2CE5"/>
    <w:rsid w:val="14166F4B"/>
    <w:rsid w:val="14170948"/>
    <w:rsid w:val="141B5745"/>
    <w:rsid w:val="141E4B63"/>
    <w:rsid w:val="14283809"/>
    <w:rsid w:val="14297EB3"/>
    <w:rsid w:val="142D459B"/>
    <w:rsid w:val="14371204"/>
    <w:rsid w:val="14384B38"/>
    <w:rsid w:val="143A100D"/>
    <w:rsid w:val="1457366A"/>
    <w:rsid w:val="145D1229"/>
    <w:rsid w:val="1465287E"/>
    <w:rsid w:val="146E3F71"/>
    <w:rsid w:val="1487549A"/>
    <w:rsid w:val="14A32F3F"/>
    <w:rsid w:val="14B34EAC"/>
    <w:rsid w:val="14C857CA"/>
    <w:rsid w:val="14D479B6"/>
    <w:rsid w:val="14E33F6D"/>
    <w:rsid w:val="14EF5C38"/>
    <w:rsid w:val="14F72F12"/>
    <w:rsid w:val="15137FE8"/>
    <w:rsid w:val="15240222"/>
    <w:rsid w:val="15263FDB"/>
    <w:rsid w:val="15396384"/>
    <w:rsid w:val="15470108"/>
    <w:rsid w:val="1547760C"/>
    <w:rsid w:val="154A6703"/>
    <w:rsid w:val="155F3E39"/>
    <w:rsid w:val="156F266A"/>
    <w:rsid w:val="158F0505"/>
    <w:rsid w:val="15A0052A"/>
    <w:rsid w:val="15BA25E7"/>
    <w:rsid w:val="15BA5305"/>
    <w:rsid w:val="15BD7ABA"/>
    <w:rsid w:val="15CE2FFB"/>
    <w:rsid w:val="15DD5B72"/>
    <w:rsid w:val="15DE5803"/>
    <w:rsid w:val="15EE222B"/>
    <w:rsid w:val="16134C45"/>
    <w:rsid w:val="161A7EE8"/>
    <w:rsid w:val="16420C5E"/>
    <w:rsid w:val="16617DBC"/>
    <w:rsid w:val="16994E41"/>
    <w:rsid w:val="16B37830"/>
    <w:rsid w:val="16B704B5"/>
    <w:rsid w:val="16B86C46"/>
    <w:rsid w:val="16BD3140"/>
    <w:rsid w:val="16CC54F9"/>
    <w:rsid w:val="16CD0401"/>
    <w:rsid w:val="16D73177"/>
    <w:rsid w:val="16E41DF0"/>
    <w:rsid w:val="16EB2E8A"/>
    <w:rsid w:val="16EC0129"/>
    <w:rsid w:val="16FC6002"/>
    <w:rsid w:val="17044186"/>
    <w:rsid w:val="17054379"/>
    <w:rsid w:val="17074293"/>
    <w:rsid w:val="172057EF"/>
    <w:rsid w:val="172510D5"/>
    <w:rsid w:val="17471E3D"/>
    <w:rsid w:val="17586AF2"/>
    <w:rsid w:val="175D5C90"/>
    <w:rsid w:val="175F4BC8"/>
    <w:rsid w:val="176410EF"/>
    <w:rsid w:val="176D412A"/>
    <w:rsid w:val="17864BAB"/>
    <w:rsid w:val="179F4FC8"/>
    <w:rsid w:val="17AC7FA3"/>
    <w:rsid w:val="17E24692"/>
    <w:rsid w:val="17F50F83"/>
    <w:rsid w:val="181048C7"/>
    <w:rsid w:val="181D6E63"/>
    <w:rsid w:val="182E1238"/>
    <w:rsid w:val="183959BA"/>
    <w:rsid w:val="1857015B"/>
    <w:rsid w:val="1863703A"/>
    <w:rsid w:val="18674A43"/>
    <w:rsid w:val="1886376C"/>
    <w:rsid w:val="189214BF"/>
    <w:rsid w:val="189A6A27"/>
    <w:rsid w:val="18A8533F"/>
    <w:rsid w:val="18B80679"/>
    <w:rsid w:val="18CF5E88"/>
    <w:rsid w:val="18CF73AF"/>
    <w:rsid w:val="18DC19F6"/>
    <w:rsid w:val="18DC470B"/>
    <w:rsid w:val="18E335E0"/>
    <w:rsid w:val="18EB1125"/>
    <w:rsid w:val="18EB43EE"/>
    <w:rsid w:val="192D3BF0"/>
    <w:rsid w:val="19420680"/>
    <w:rsid w:val="1948612C"/>
    <w:rsid w:val="194A4079"/>
    <w:rsid w:val="19615F42"/>
    <w:rsid w:val="19731F22"/>
    <w:rsid w:val="19786E6E"/>
    <w:rsid w:val="19A61CC5"/>
    <w:rsid w:val="19AA3F65"/>
    <w:rsid w:val="19C16F1F"/>
    <w:rsid w:val="19CA01CC"/>
    <w:rsid w:val="19DD2C29"/>
    <w:rsid w:val="19DD3E99"/>
    <w:rsid w:val="19DF379A"/>
    <w:rsid w:val="19F723FF"/>
    <w:rsid w:val="1A02166B"/>
    <w:rsid w:val="1A0E6C42"/>
    <w:rsid w:val="1A2403EB"/>
    <w:rsid w:val="1A264176"/>
    <w:rsid w:val="1A341559"/>
    <w:rsid w:val="1A4F716C"/>
    <w:rsid w:val="1A7B78F3"/>
    <w:rsid w:val="1A8A4071"/>
    <w:rsid w:val="1A9311FE"/>
    <w:rsid w:val="1A9F5AEC"/>
    <w:rsid w:val="1AA7158E"/>
    <w:rsid w:val="1AF35086"/>
    <w:rsid w:val="1AF93F3E"/>
    <w:rsid w:val="1B2B1DF2"/>
    <w:rsid w:val="1B2C1CFF"/>
    <w:rsid w:val="1B432F46"/>
    <w:rsid w:val="1B625FF6"/>
    <w:rsid w:val="1B994422"/>
    <w:rsid w:val="1B9D00A3"/>
    <w:rsid w:val="1BBB666E"/>
    <w:rsid w:val="1BC17CE4"/>
    <w:rsid w:val="1BC3419E"/>
    <w:rsid w:val="1BD475D4"/>
    <w:rsid w:val="1BD937BC"/>
    <w:rsid w:val="1C164B1B"/>
    <w:rsid w:val="1C251C2F"/>
    <w:rsid w:val="1C325923"/>
    <w:rsid w:val="1C4500D0"/>
    <w:rsid w:val="1C5662A1"/>
    <w:rsid w:val="1C5A36F7"/>
    <w:rsid w:val="1C603A50"/>
    <w:rsid w:val="1C610BFB"/>
    <w:rsid w:val="1C662592"/>
    <w:rsid w:val="1C8554E7"/>
    <w:rsid w:val="1C8D0568"/>
    <w:rsid w:val="1C8E0291"/>
    <w:rsid w:val="1CB30252"/>
    <w:rsid w:val="1CBB7632"/>
    <w:rsid w:val="1CBF03D1"/>
    <w:rsid w:val="1CBF7FB5"/>
    <w:rsid w:val="1CC15C34"/>
    <w:rsid w:val="1CDA2D60"/>
    <w:rsid w:val="1CDB5968"/>
    <w:rsid w:val="1CEB3E9B"/>
    <w:rsid w:val="1CED5B94"/>
    <w:rsid w:val="1CF917ED"/>
    <w:rsid w:val="1D042899"/>
    <w:rsid w:val="1D081CB0"/>
    <w:rsid w:val="1D555CED"/>
    <w:rsid w:val="1D5F7577"/>
    <w:rsid w:val="1D754DED"/>
    <w:rsid w:val="1DA66985"/>
    <w:rsid w:val="1DB97310"/>
    <w:rsid w:val="1DFE2083"/>
    <w:rsid w:val="1DFF510F"/>
    <w:rsid w:val="1E176196"/>
    <w:rsid w:val="1E1A4CD4"/>
    <w:rsid w:val="1E221E75"/>
    <w:rsid w:val="1E3904BC"/>
    <w:rsid w:val="1E4B57BF"/>
    <w:rsid w:val="1E541B68"/>
    <w:rsid w:val="1E5866DD"/>
    <w:rsid w:val="1E692544"/>
    <w:rsid w:val="1E941CF0"/>
    <w:rsid w:val="1EBC2D27"/>
    <w:rsid w:val="1EC01DD3"/>
    <w:rsid w:val="1EC86D63"/>
    <w:rsid w:val="1ECC7F37"/>
    <w:rsid w:val="1EDC23DC"/>
    <w:rsid w:val="1F060770"/>
    <w:rsid w:val="1F0A6460"/>
    <w:rsid w:val="1F144969"/>
    <w:rsid w:val="1F4C6A0D"/>
    <w:rsid w:val="1F6168F7"/>
    <w:rsid w:val="1FA74747"/>
    <w:rsid w:val="1FA77D59"/>
    <w:rsid w:val="1FC760F8"/>
    <w:rsid w:val="1FD47844"/>
    <w:rsid w:val="1FFE5062"/>
    <w:rsid w:val="20165968"/>
    <w:rsid w:val="2018298D"/>
    <w:rsid w:val="20232D1B"/>
    <w:rsid w:val="204467DD"/>
    <w:rsid w:val="20570270"/>
    <w:rsid w:val="206A3402"/>
    <w:rsid w:val="20A36670"/>
    <w:rsid w:val="20B81C0E"/>
    <w:rsid w:val="20B96BBD"/>
    <w:rsid w:val="20BA731F"/>
    <w:rsid w:val="20C07BAC"/>
    <w:rsid w:val="20CE0F6C"/>
    <w:rsid w:val="20E2014F"/>
    <w:rsid w:val="20EA0DF9"/>
    <w:rsid w:val="20F2705A"/>
    <w:rsid w:val="20FA707A"/>
    <w:rsid w:val="2100386B"/>
    <w:rsid w:val="210D2F93"/>
    <w:rsid w:val="2133385A"/>
    <w:rsid w:val="21542D3F"/>
    <w:rsid w:val="2171017C"/>
    <w:rsid w:val="21AE77B6"/>
    <w:rsid w:val="21C20175"/>
    <w:rsid w:val="21C80A0D"/>
    <w:rsid w:val="21DD349D"/>
    <w:rsid w:val="21DE311D"/>
    <w:rsid w:val="21E751AE"/>
    <w:rsid w:val="21F40B3B"/>
    <w:rsid w:val="2205616B"/>
    <w:rsid w:val="220F5864"/>
    <w:rsid w:val="2229758F"/>
    <w:rsid w:val="223F1EBC"/>
    <w:rsid w:val="224B61B3"/>
    <w:rsid w:val="2251528D"/>
    <w:rsid w:val="22551E62"/>
    <w:rsid w:val="225E39F8"/>
    <w:rsid w:val="225F7E72"/>
    <w:rsid w:val="22641203"/>
    <w:rsid w:val="22656241"/>
    <w:rsid w:val="22686C2D"/>
    <w:rsid w:val="22704263"/>
    <w:rsid w:val="228C453A"/>
    <w:rsid w:val="22993363"/>
    <w:rsid w:val="22A330BD"/>
    <w:rsid w:val="22A707DA"/>
    <w:rsid w:val="22A75C14"/>
    <w:rsid w:val="22AC2870"/>
    <w:rsid w:val="22BB4723"/>
    <w:rsid w:val="22C521CC"/>
    <w:rsid w:val="22CC4E81"/>
    <w:rsid w:val="22CF25A9"/>
    <w:rsid w:val="22E43FB3"/>
    <w:rsid w:val="23225D32"/>
    <w:rsid w:val="23312B72"/>
    <w:rsid w:val="236F6656"/>
    <w:rsid w:val="23732F31"/>
    <w:rsid w:val="238E78D5"/>
    <w:rsid w:val="23965B23"/>
    <w:rsid w:val="23A24493"/>
    <w:rsid w:val="23B06522"/>
    <w:rsid w:val="23CA7C52"/>
    <w:rsid w:val="23E501C0"/>
    <w:rsid w:val="23F55BFB"/>
    <w:rsid w:val="241A7AC1"/>
    <w:rsid w:val="242D0591"/>
    <w:rsid w:val="24345664"/>
    <w:rsid w:val="24447C32"/>
    <w:rsid w:val="24520E6C"/>
    <w:rsid w:val="245758EC"/>
    <w:rsid w:val="246350B6"/>
    <w:rsid w:val="246851A0"/>
    <w:rsid w:val="246C1826"/>
    <w:rsid w:val="24820AC3"/>
    <w:rsid w:val="24844924"/>
    <w:rsid w:val="24894BF1"/>
    <w:rsid w:val="248A74CE"/>
    <w:rsid w:val="24A1001F"/>
    <w:rsid w:val="24A4031E"/>
    <w:rsid w:val="24A53D7A"/>
    <w:rsid w:val="24AC0572"/>
    <w:rsid w:val="24CF6FCD"/>
    <w:rsid w:val="24D12967"/>
    <w:rsid w:val="24E94445"/>
    <w:rsid w:val="24EA3882"/>
    <w:rsid w:val="24F56F32"/>
    <w:rsid w:val="24FC267A"/>
    <w:rsid w:val="24FD0BD1"/>
    <w:rsid w:val="25007ACF"/>
    <w:rsid w:val="25040A7D"/>
    <w:rsid w:val="251057B2"/>
    <w:rsid w:val="25270E2A"/>
    <w:rsid w:val="254E1BBB"/>
    <w:rsid w:val="254F24E8"/>
    <w:rsid w:val="25692846"/>
    <w:rsid w:val="2572366C"/>
    <w:rsid w:val="25771B73"/>
    <w:rsid w:val="25780405"/>
    <w:rsid w:val="257C10AC"/>
    <w:rsid w:val="257C1223"/>
    <w:rsid w:val="257F5094"/>
    <w:rsid w:val="2589322C"/>
    <w:rsid w:val="258C5683"/>
    <w:rsid w:val="259B201B"/>
    <w:rsid w:val="25A509C7"/>
    <w:rsid w:val="25A6775E"/>
    <w:rsid w:val="25AA03A2"/>
    <w:rsid w:val="25BA46F2"/>
    <w:rsid w:val="25CD18EB"/>
    <w:rsid w:val="25D33915"/>
    <w:rsid w:val="25E47057"/>
    <w:rsid w:val="26007BD1"/>
    <w:rsid w:val="26142FAD"/>
    <w:rsid w:val="26270E94"/>
    <w:rsid w:val="26291864"/>
    <w:rsid w:val="262D4952"/>
    <w:rsid w:val="2630191C"/>
    <w:rsid w:val="263B7168"/>
    <w:rsid w:val="263F7B62"/>
    <w:rsid w:val="265861C5"/>
    <w:rsid w:val="26665E8F"/>
    <w:rsid w:val="26675B0F"/>
    <w:rsid w:val="26682962"/>
    <w:rsid w:val="2669308D"/>
    <w:rsid w:val="26744431"/>
    <w:rsid w:val="26791B68"/>
    <w:rsid w:val="267B2957"/>
    <w:rsid w:val="26930DA4"/>
    <w:rsid w:val="26A04B68"/>
    <w:rsid w:val="26A80029"/>
    <w:rsid w:val="26A80380"/>
    <w:rsid w:val="26A83F7A"/>
    <w:rsid w:val="26A954C3"/>
    <w:rsid w:val="26AB3D16"/>
    <w:rsid w:val="26B93371"/>
    <w:rsid w:val="26C26C49"/>
    <w:rsid w:val="26C479D0"/>
    <w:rsid w:val="26D8206B"/>
    <w:rsid w:val="26D86C4A"/>
    <w:rsid w:val="270D5652"/>
    <w:rsid w:val="27103CA9"/>
    <w:rsid w:val="271F6082"/>
    <w:rsid w:val="2723171C"/>
    <w:rsid w:val="27246BCA"/>
    <w:rsid w:val="27452B7C"/>
    <w:rsid w:val="27470BB4"/>
    <w:rsid w:val="276D2ACB"/>
    <w:rsid w:val="276E6CB1"/>
    <w:rsid w:val="277C2E0D"/>
    <w:rsid w:val="27810A9B"/>
    <w:rsid w:val="278E60FB"/>
    <w:rsid w:val="27A123CE"/>
    <w:rsid w:val="27AF69A5"/>
    <w:rsid w:val="27BB798F"/>
    <w:rsid w:val="27CA789F"/>
    <w:rsid w:val="27EF19E4"/>
    <w:rsid w:val="28206FEF"/>
    <w:rsid w:val="282D6911"/>
    <w:rsid w:val="282F34A2"/>
    <w:rsid w:val="28320345"/>
    <w:rsid w:val="28551EE0"/>
    <w:rsid w:val="28657B53"/>
    <w:rsid w:val="28675903"/>
    <w:rsid w:val="287A225B"/>
    <w:rsid w:val="28805BEE"/>
    <w:rsid w:val="288242FD"/>
    <w:rsid w:val="28836A4D"/>
    <w:rsid w:val="288D37FB"/>
    <w:rsid w:val="2891706E"/>
    <w:rsid w:val="28943E32"/>
    <w:rsid w:val="28B13A41"/>
    <w:rsid w:val="28C94695"/>
    <w:rsid w:val="28E2124B"/>
    <w:rsid w:val="28EC657A"/>
    <w:rsid w:val="29034797"/>
    <w:rsid w:val="291E4A14"/>
    <w:rsid w:val="292023D9"/>
    <w:rsid w:val="293F5512"/>
    <w:rsid w:val="294E4613"/>
    <w:rsid w:val="29543032"/>
    <w:rsid w:val="2979048E"/>
    <w:rsid w:val="297A2078"/>
    <w:rsid w:val="29A0362E"/>
    <w:rsid w:val="29B91A10"/>
    <w:rsid w:val="29C32045"/>
    <w:rsid w:val="29D60A90"/>
    <w:rsid w:val="29D94F46"/>
    <w:rsid w:val="29DE6102"/>
    <w:rsid w:val="29EB2D9B"/>
    <w:rsid w:val="2A212039"/>
    <w:rsid w:val="2A2A22EE"/>
    <w:rsid w:val="2A3E421D"/>
    <w:rsid w:val="2A497822"/>
    <w:rsid w:val="2A4D5475"/>
    <w:rsid w:val="2A96493A"/>
    <w:rsid w:val="2AA24635"/>
    <w:rsid w:val="2AA65F4F"/>
    <w:rsid w:val="2AB35AD3"/>
    <w:rsid w:val="2ABB7B2F"/>
    <w:rsid w:val="2AC51773"/>
    <w:rsid w:val="2AD96B3A"/>
    <w:rsid w:val="2ADB055C"/>
    <w:rsid w:val="2AE5273E"/>
    <w:rsid w:val="2AF649C6"/>
    <w:rsid w:val="2AF7645A"/>
    <w:rsid w:val="2B012D8E"/>
    <w:rsid w:val="2B0306AE"/>
    <w:rsid w:val="2B087639"/>
    <w:rsid w:val="2B0C2E61"/>
    <w:rsid w:val="2B0F7098"/>
    <w:rsid w:val="2B2F3F05"/>
    <w:rsid w:val="2B3D1646"/>
    <w:rsid w:val="2B450A0F"/>
    <w:rsid w:val="2B47568D"/>
    <w:rsid w:val="2B5411F4"/>
    <w:rsid w:val="2B657A90"/>
    <w:rsid w:val="2B6E4EE0"/>
    <w:rsid w:val="2B715DD2"/>
    <w:rsid w:val="2B7D29EA"/>
    <w:rsid w:val="2BAD5040"/>
    <w:rsid w:val="2BB3478A"/>
    <w:rsid w:val="2BB6276F"/>
    <w:rsid w:val="2BC75E09"/>
    <w:rsid w:val="2BF956BE"/>
    <w:rsid w:val="2BFE39F7"/>
    <w:rsid w:val="2C2867DD"/>
    <w:rsid w:val="2C2A4AA2"/>
    <w:rsid w:val="2C457C37"/>
    <w:rsid w:val="2C4D14C0"/>
    <w:rsid w:val="2C52071C"/>
    <w:rsid w:val="2C624CE9"/>
    <w:rsid w:val="2C684675"/>
    <w:rsid w:val="2C78032F"/>
    <w:rsid w:val="2C79146C"/>
    <w:rsid w:val="2C9C6DD7"/>
    <w:rsid w:val="2CA80617"/>
    <w:rsid w:val="2CDB518D"/>
    <w:rsid w:val="2CDD4B4D"/>
    <w:rsid w:val="2D0C22AE"/>
    <w:rsid w:val="2D0E24AD"/>
    <w:rsid w:val="2D252EB5"/>
    <w:rsid w:val="2D2D43B1"/>
    <w:rsid w:val="2D471D56"/>
    <w:rsid w:val="2D5B6FB4"/>
    <w:rsid w:val="2D8639BE"/>
    <w:rsid w:val="2D8C6AD8"/>
    <w:rsid w:val="2DAD788B"/>
    <w:rsid w:val="2DC7169D"/>
    <w:rsid w:val="2DCB765C"/>
    <w:rsid w:val="2DD04023"/>
    <w:rsid w:val="2DD10B25"/>
    <w:rsid w:val="2DD35D80"/>
    <w:rsid w:val="2DDD43CD"/>
    <w:rsid w:val="2DE7054F"/>
    <w:rsid w:val="2DFE25B4"/>
    <w:rsid w:val="2E030505"/>
    <w:rsid w:val="2E0C18E5"/>
    <w:rsid w:val="2E182D20"/>
    <w:rsid w:val="2E1A25BD"/>
    <w:rsid w:val="2E230FB9"/>
    <w:rsid w:val="2E2C6842"/>
    <w:rsid w:val="2E5A3907"/>
    <w:rsid w:val="2E5C0DF4"/>
    <w:rsid w:val="2E5D6236"/>
    <w:rsid w:val="2E5F6BC8"/>
    <w:rsid w:val="2E6F5878"/>
    <w:rsid w:val="2E770C57"/>
    <w:rsid w:val="2E86631B"/>
    <w:rsid w:val="2E896288"/>
    <w:rsid w:val="2E917D14"/>
    <w:rsid w:val="2EA04FA8"/>
    <w:rsid w:val="2EB4068F"/>
    <w:rsid w:val="2EB92CB3"/>
    <w:rsid w:val="2EC677D2"/>
    <w:rsid w:val="2ED645E4"/>
    <w:rsid w:val="2EDF1560"/>
    <w:rsid w:val="2EE31BD0"/>
    <w:rsid w:val="2EF522C0"/>
    <w:rsid w:val="2F066DF6"/>
    <w:rsid w:val="2F0809EF"/>
    <w:rsid w:val="2F0D0787"/>
    <w:rsid w:val="2F0D2540"/>
    <w:rsid w:val="2F0D30CF"/>
    <w:rsid w:val="2F16383E"/>
    <w:rsid w:val="2F1808D1"/>
    <w:rsid w:val="2F1D58A8"/>
    <w:rsid w:val="2F276BD0"/>
    <w:rsid w:val="2F28658F"/>
    <w:rsid w:val="2F29214E"/>
    <w:rsid w:val="2F3B21FA"/>
    <w:rsid w:val="2F4C1A7E"/>
    <w:rsid w:val="2F4F046D"/>
    <w:rsid w:val="2F576B81"/>
    <w:rsid w:val="2F675C7D"/>
    <w:rsid w:val="2F6E35CB"/>
    <w:rsid w:val="2F742047"/>
    <w:rsid w:val="2F877DFD"/>
    <w:rsid w:val="2FA31782"/>
    <w:rsid w:val="2FB619CA"/>
    <w:rsid w:val="2FD00080"/>
    <w:rsid w:val="2FDC6090"/>
    <w:rsid w:val="2FE91982"/>
    <w:rsid w:val="2FEE0A0B"/>
    <w:rsid w:val="2FF84360"/>
    <w:rsid w:val="30062758"/>
    <w:rsid w:val="301A3A86"/>
    <w:rsid w:val="301E7EDA"/>
    <w:rsid w:val="30260A8E"/>
    <w:rsid w:val="302B2FEC"/>
    <w:rsid w:val="303A03E8"/>
    <w:rsid w:val="30513D74"/>
    <w:rsid w:val="305C3913"/>
    <w:rsid w:val="305F123C"/>
    <w:rsid w:val="307355F9"/>
    <w:rsid w:val="30797F37"/>
    <w:rsid w:val="30836380"/>
    <w:rsid w:val="30947629"/>
    <w:rsid w:val="309A5606"/>
    <w:rsid w:val="30B152A0"/>
    <w:rsid w:val="30B45328"/>
    <w:rsid w:val="30BE16FF"/>
    <w:rsid w:val="30BE6F4E"/>
    <w:rsid w:val="30C85928"/>
    <w:rsid w:val="30CA540A"/>
    <w:rsid w:val="30E0109B"/>
    <w:rsid w:val="30F56787"/>
    <w:rsid w:val="30F92EA9"/>
    <w:rsid w:val="310551B4"/>
    <w:rsid w:val="310C0556"/>
    <w:rsid w:val="310E417C"/>
    <w:rsid w:val="31162CC0"/>
    <w:rsid w:val="311C6CE7"/>
    <w:rsid w:val="31204A78"/>
    <w:rsid w:val="312C5A08"/>
    <w:rsid w:val="31322FEE"/>
    <w:rsid w:val="31380B3F"/>
    <w:rsid w:val="3140197F"/>
    <w:rsid w:val="314E5DA4"/>
    <w:rsid w:val="31596515"/>
    <w:rsid w:val="316F1456"/>
    <w:rsid w:val="317A291E"/>
    <w:rsid w:val="31833460"/>
    <w:rsid w:val="319B1637"/>
    <w:rsid w:val="319E1260"/>
    <w:rsid w:val="31A37E16"/>
    <w:rsid w:val="31AB0F5D"/>
    <w:rsid w:val="31B82C1E"/>
    <w:rsid w:val="31C84985"/>
    <w:rsid w:val="31EA6560"/>
    <w:rsid w:val="321003DB"/>
    <w:rsid w:val="3211678F"/>
    <w:rsid w:val="32464461"/>
    <w:rsid w:val="324A2F2E"/>
    <w:rsid w:val="32560B1D"/>
    <w:rsid w:val="326D1883"/>
    <w:rsid w:val="326E1768"/>
    <w:rsid w:val="327D6BD2"/>
    <w:rsid w:val="328F7AAC"/>
    <w:rsid w:val="329331B2"/>
    <w:rsid w:val="32B7133F"/>
    <w:rsid w:val="32C2111D"/>
    <w:rsid w:val="32DB21CB"/>
    <w:rsid w:val="32E55C4E"/>
    <w:rsid w:val="32EC499F"/>
    <w:rsid w:val="3300495B"/>
    <w:rsid w:val="3305684F"/>
    <w:rsid w:val="330823F7"/>
    <w:rsid w:val="330A6248"/>
    <w:rsid w:val="33212546"/>
    <w:rsid w:val="33235AAF"/>
    <w:rsid w:val="333918AA"/>
    <w:rsid w:val="334154A4"/>
    <w:rsid w:val="33452E93"/>
    <w:rsid w:val="334C5399"/>
    <w:rsid w:val="335F3C12"/>
    <w:rsid w:val="336A0712"/>
    <w:rsid w:val="337D3F8E"/>
    <w:rsid w:val="338533DB"/>
    <w:rsid w:val="339816B3"/>
    <w:rsid w:val="3399080E"/>
    <w:rsid w:val="33A62A88"/>
    <w:rsid w:val="33BE7649"/>
    <w:rsid w:val="33D503F9"/>
    <w:rsid w:val="33DB2D97"/>
    <w:rsid w:val="33DE5DD1"/>
    <w:rsid w:val="33EC20BE"/>
    <w:rsid w:val="33F909CF"/>
    <w:rsid w:val="33FC2592"/>
    <w:rsid w:val="3424001A"/>
    <w:rsid w:val="343C1FE6"/>
    <w:rsid w:val="343D4F7C"/>
    <w:rsid w:val="346F49BE"/>
    <w:rsid w:val="34706048"/>
    <w:rsid w:val="347B5261"/>
    <w:rsid w:val="348A2EF2"/>
    <w:rsid w:val="349D1A84"/>
    <w:rsid w:val="34AC70A4"/>
    <w:rsid w:val="34AD29B6"/>
    <w:rsid w:val="34C3426E"/>
    <w:rsid w:val="34C36B7E"/>
    <w:rsid w:val="34C44B06"/>
    <w:rsid w:val="34E32C23"/>
    <w:rsid w:val="34FB2280"/>
    <w:rsid w:val="34FC6BBC"/>
    <w:rsid w:val="350C1320"/>
    <w:rsid w:val="350E46B8"/>
    <w:rsid w:val="35196C86"/>
    <w:rsid w:val="3522670F"/>
    <w:rsid w:val="352663F5"/>
    <w:rsid w:val="353379F8"/>
    <w:rsid w:val="354F2B12"/>
    <w:rsid w:val="35555378"/>
    <w:rsid w:val="355C4088"/>
    <w:rsid w:val="35721036"/>
    <w:rsid w:val="357A2CF9"/>
    <w:rsid w:val="357D538B"/>
    <w:rsid w:val="35813B39"/>
    <w:rsid w:val="3587712D"/>
    <w:rsid w:val="35930185"/>
    <w:rsid w:val="35B04539"/>
    <w:rsid w:val="35B45079"/>
    <w:rsid w:val="35C032BE"/>
    <w:rsid w:val="35C8735F"/>
    <w:rsid w:val="35E1263E"/>
    <w:rsid w:val="35FC4464"/>
    <w:rsid w:val="360729D0"/>
    <w:rsid w:val="36125686"/>
    <w:rsid w:val="36157808"/>
    <w:rsid w:val="361F3588"/>
    <w:rsid w:val="36201BCC"/>
    <w:rsid w:val="36295AB4"/>
    <w:rsid w:val="3646477C"/>
    <w:rsid w:val="365402C4"/>
    <w:rsid w:val="365B6680"/>
    <w:rsid w:val="36DE3F15"/>
    <w:rsid w:val="36EE5DA2"/>
    <w:rsid w:val="36FA1485"/>
    <w:rsid w:val="370F0AFB"/>
    <w:rsid w:val="37307A23"/>
    <w:rsid w:val="37325D7A"/>
    <w:rsid w:val="373B05AC"/>
    <w:rsid w:val="37407579"/>
    <w:rsid w:val="37433504"/>
    <w:rsid w:val="37697079"/>
    <w:rsid w:val="377127C0"/>
    <w:rsid w:val="37712C84"/>
    <w:rsid w:val="3781464F"/>
    <w:rsid w:val="3791651D"/>
    <w:rsid w:val="379C1C02"/>
    <w:rsid w:val="379D0E07"/>
    <w:rsid w:val="37A64202"/>
    <w:rsid w:val="37B51DD2"/>
    <w:rsid w:val="37BA594F"/>
    <w:rsid w:val="37EB5BF2"/>
    <w:rsid w:val="37EC04C1"/>
    <w:rsid w:val="37FF5812"/>
    <w:rsid w:val="380405E9"/>
    <w:rsid w:val="380912E9"/>
    <w:rsid w:val="381E2C17"/>
    <w:rsid w:val="3821534A"/>
    <w:rsid w:val="384935C7"/>
    <w:rsid w:val="385721EF"/>
    <w:rsid w:val="385B430B"/>
    <w:rsid w:val="387E1FCF"/>
    <w:rsid w:val="38B03A19"/>
    <w:rsid w:val="38B17F64"/>
    <w:rsid w:val="38FD6532"/>
    <w:rsid w:val="393371EA"/>
    <w:rsid w:val="394364B5"/>
    <w:rsid w:val="394955B9"/>
    <w:rsid w:val="395313DA"/>
    <w:rsid w:val="39614B59"/>
    <w:rsid w:val="397844F6"/>
    <w:rsid w:val="398048E2"/>
    <w:rsid w:val="398648EE"/>
    <w:rsid w:val="399164B6"/>
    <w:rsid w:val="39AF63CE"/>
    <w:rsid w:val="39BB7346"/>
    <w:rsid w:val="39F8681F"/>
    <w:rsid w:val="3A00722D"/>
    <w:rsid w:val="3A034BAE"/>
    <w:rsid w:val="3A0362F7"/>
    <w:rsid w:val="3A1B0208"/>
    <w:rsid w:val="3A234C5C"/>
    <w:rsid w:val="3A23550D"/>
    <w:rsid w:val="3A373539"/>
    <w:rsid w:val="3A4236B1"/>
    <w:rsid w:val="3A473AD0"/>
    <w:rsid w:val="3A49242D"/>
    <w:rsid w:val="3A5B4B11"/>
    <w:rsid w:val="3A6A3F6F"/>
    <w:rsid w:val="3A774DDF"/>
    <w:rsid w:val="3A843924"/>
    <w:rsid w:val="3A907DBD"/>
    <w:rsid w:val="3A927296"/>
    <w:rsid w:val="3A9502E3"/>
    <w:rsid w:val="3AA762A7"/>
    <w:rsid w:val="3AB10D02"/>
    <w:rsid w:val="3AE0479D"/>
    <w:rsid w:val="3AE914EC"/>
    <w:rsid w:val="3AFB5DA5"/>
    <w:rsid w:val="3B02185C"/>
    <w:rsid w:val="3B55332F"/>
    <w:rsid w:val="3B5B75AA"/>
    <w:rsid w:val="3B6D7BDB"/>
    <w:rsid w:val="3B700C05"/>
    <w:rsid w:val="3B7F29C1"/>
    <w:rsid w:val="3B8C2D10"/>
    <w:rsid w:val="3B8D3043"/>
    <w:rsid w:val="3B934614"/>
    <w:rsid w:val="3B97109D"/>
    <w:rsid w:val="3B9902A5"/>
    <w:rsid w:val="3BA27AA5"/>
    <w:rsid w:val="3BA63E6E"/>
    <w:rsid w:val="3BFA44D2"/>
    <w:rsid w:val="3BFC4ADF"/>
    <w:rsid w:val="3BFC52F7"/>
    <w:rsid w:val="3C2D04F8"/>
    <w:rsid w:val="3C444E74"/>
    <w:rsid w:val="3C450C57"/>
    <w:rsid w:val="3C5D0F8F"/>
    <w:rsid w:val="3C65509E"/>
    <w:rsid w:val="3C682428"/>
    <w:rsid w:val="3C947BE8"/>
    <w:rsid w:val="3C9839FE"/>
    <w:rsid w:val="3CAB37E1"/>
    <w:rsid w:val="3CAD5DE7"/>
    <w:rsid w:val="3CB3052B"/>
    <w:rsid w:val="3CB672CA"/>
    <w:rsid w:val="3CBC7116"/>
    <w:rsid w:val="3CBC733C"/>
    <w:rsid w:val="3CBE5BC4"/>
    <w:rsid w:val="3CD15E35"/>
    <w:rsid w:val="3CDE7D53"/>
    <w:rsid w:val="3CE6525D"/>
    <w:rsid w:val="3CED2E26"/>
    <w:rsid w:val="3D042B4A"/>
    <w:rsid w:val="3D0E6950"/>
    <w:rsid w:val="3D1141E0"/>
    <w:rsid w:val="3D12086E"/>
    <w:rsid w:val="3D1621B5"/>
    <w:rsid w:val="3D2C05AF"/>
    <w:rsid w:val="3D324146"/>
    <w:rsid w:val="3D3659E4"/>
    <w:rsid w:val="3D407F0C"/>
    <w:rsid w:val="3D5021EC"/>
    <w:rsid w:val="3D615EC3"/>
    <w:rsid w:val="3D6E46A2"/>
    <w:rsid w:val="3D772E45"/>
    <w:rsid w:val="3D876068"/>
    <w:rsid w:val="3D8D5B98"/>
    <w:rsid w:val="3DA42DE2"/>
    <w:rsid w:val="3DBA5543"/>
    <w:rsid w:val="3DBA61FF"/>
    <w:rsid w:val="3DC73752"/>
    <w:rsid w:val="3DD60CD4"/>
    <w:rsid w:val="3DD64C67"/>
    <w:rsid w:val="3DDB33A6"/>
    <w:rsid w:val="3DF437A2"/>
    <w:rsid w:val="3DF55B0A"/>
    <w:rsid w:val="3E03137C"/>
    <w:rsid w:val="3E100256"/>
    <w:rsid w:val="3E194130"/>
    <w:rsid w:val="3E195EE1"/>
    <w:rsid w:val="3E1A43B2"/>
    <w:rsid w:val="3E240880"/>
    <w:rsid w:val="3E287A22"/>
    <w:rsid w:val="3E6A667D"/>
    <w:rsid w:val="3E712C24"/>
    <w:rsid w:val="3E8B4A7E"/>
    <w:rsid w:val="3E8F6DE8"/>
    <w:rsid w:val="3E9A6446"/>
    <w:rsid w:val="3EA72417"/>
    <w:rsid w:val="3EAC24F6"/>
    <w:rsid w:val="3EB06D1F"/>
    <w:rsid w:val="3EBF5AAB"/>
    <w:rsid w:val="3ED668C7"/>
    <w:rsid w:val="3EE31422"/>
    <w:rsid w:val="3EE51A69"/>
    <w:rsid w:val="3EEB5B3F"/>
    <w:rsid w:val="3F0651D1"/>
    <w:rsid w:val="3F0D626E"/>
    <w:rsid w:val="3F110910"/>
    <w:rsid w:val="3F276B5D"/>
    <w:rsid w:val="3F276DB3"/>
    <w:rsid w:val="3F2B30AF"/>
    <w:rsid w:val="3F2C046B"/>
    <w:rsid w:val="3F3654BC"/>
    <w:rsid w:val="3F380AAF"/>
    <w:rsid w:val="3F3917BB"/>
    <w:rsid w:val="3F3D7716"/>
    <w:rsid w:val="3F525E66"/>
    <w:rsid w:val="3F543DE0"/>
    <w:rsid w:val="3F8B346B"/>
    <w:rsid w:val="3FA328B1"/>
    <w:rsid w:val="3FAF4EE6"/>
    <w:rsid w:val="3FCE320D"/>
    <w:rsid w:val="3FD63000"/>
    <w:rsid w:val="3FDC2B4A"/>
    <w:rsid w:val="3FEE33D3"/>
    <w:rsid w:val="40063E16"/>
    <w:rsid w:val="400E7027"/>
    <w:rsid w:val="40104C12"/>
    <w:rsid w:val="403D3931"/>
    <w:rsid w:val="40424893"/>
    <w:rsid w:val="4047615A"/>
    <w:rsid w:val="404A41F1"/>
    <w:rsid w:val="4053216B"/>
    <w:rsid w:val="405B18DA"/>
    <w:rsid w:val="406D52CB"/>
    <w:rsid w:val="40820CCC"/>
    <w:rsid w:val="40892A52"/>
    <w:rsid w:val="409A0D09"/>
    <w:rsid w:val="40AF2D45"/>
    <w:rsid w:val="40B4195A"/>
    <w:rsid w:val="40D02788"/>
    <w:rsid w:val="40E93757"/>
    <w:rsid w:val="40F01753"/>
    <w:rsid w:val="40F86A2A"/>
    <w:rsid w:val="40FE60CE"/>
    <w:rsid w:val="40FF1E9D"/>
    <w:rsid w:val="410C2FE2"/>
    <w:rsid w:val="411927E0"/>
    <w:rsid w:val="413E1100"/>
    <w:rsid w:val="413F1BCB"/>
    <w:rsid w:val="414A75BB"/>
    <w:rsid w:val="41522A86"/>
    <w:rsid w:val="415C4051"/>
    <w:rsid w:val="417C50AB"/>
    <w:rsid w:val="418F3B96"/>
    <w:rsid w:val="418F4F7F"/>
    <w:rsid w:val="419F2582"/>
    <w:rsid w:val="41AA1942"/>
    <w:rsid w:val="41B744B8"/>
    <w:rsid w:val="41D65E99"/>
    <w:rsid w:val="41D87C31"/>
    <w:rsid w:val="42191531"/>
    <w:rsid w:val="4228510A"/>
    <w:rsid w:val="42295F28"/>
    <w:rsid w:val="422F43E5"/>
    <w:rsid w:val="42572174"/>
    <w:rsid w:val="425E539A"/>
    <w:rsid w:val="425F5ED9"/>
    <w:rsid w:val="426D1D88"/>
    <w:rsid w:val="42705095"/>
    <w:rsid w:val="42831D2D"/>
    <w:rsid w:val="428471F1"/>
    <w:rsid w:val="42982B70"/>
    <w:rsid w:val="42B14BD5"/>
    <w:rsid w:val="42B21F0C"/>
    <w:rsid w:val="42CA5C66"/>
    <w:rsid w:val="42D35192"/>
    <w:rsid w:val="42D37DB5"/>
    <w:rsid w:val="42D746A9"/>
    <w:rsid w:val="42DF6B1E"/>
    <w:rsid w:val="42E20836"/>
    <w:rsid w:val="42E226B9"/>
    <w:rsid w:val="42FB6E10"/>
    <w:rsid w:val="430C0A62"/>
    <w:rsid w:val="431653DC"/>
    <w:rsid w:val="43284D3C"/>
    <w:rsid w:val="433A3D9E"/>
    <w:rsid w:val="434237BE"/>
    <w:rsid w:val="436F462B"/>
    <w:rsid w:val="43790B41"/>
    <w:rsid w:val="438C3CC5"/>
    <w:rsid w:val="439D03FE"/>
    <w:rsid w:val="43A94532"/>
    <w:rsid w:val="43CA157C"/>
    <w:rsid w:val="43CD00D1"/>
    <w:rsid w:val="43D4496F"/>
    <w:rsid w:val="43D5157C"/>
    <w:rsid w:val="43E51837"/>
    <w:rsid w:val="43EC7395"/>
    <w:rsid w:val="43ED40BD"/>
    <w:rsid w:val="44184917"/>
    <w:rsid w:val="442A1121"/>
    <w:rsid w:val="44393204"/>
    <w:rsid w:val="44494B04"/>
    <w:rsid w:val="444E1276"/>
    <w:rsid w:val="44696D64"/>
    <w:rsid w:val="44772A0F"/>
    <w:rsid w:val="448B732E"/>
    <w:rsid w:val="44921580"/>
    <w:rsid w:val="449A0818"/>
    <w:rsid w:val="44D65A5B"/>
    <w:rsid w:val="44D95352"/>
    <w:rsid w:val="44DA57EF"/>
    <w:rsid w:val="44E34318"/>
    <w:rsid w:val="44F03DB4"/>
    <w:rsid w:val="45107462"/>
    <w:rsid w:val="452151CC"/>
    <w:rsid w:val="45221165"/>
    <w:rsid w:val="45236DFE"/>
    <w:rsid w:val="453B7A10"/>
    <w:rsid w:val="453C2DB4"/>
    <w:rsid w:val="454001DA"/>
    <w:rsid w:val="454C7FA2"/>
    <w:rsid w:val="454E1C6A"/>
    <w:rsid w:val="454F4938"/>
    <w:rsid w:val="45577645"/>
    <w:rsid w:val="456536D6"/>
    <w:rsid w:val="4569090C"/>
    <w:rsid w:val="45766369"/>
    <w:rsid w:val="4577532A"/>
    <w:rsid w:val="45930686"/>
    <w:rsid w:val="45976605"/>
    <w:rsid w:val="45B209A6"/>
    <w:rsid w:val="45BB0276"/>
    <w:rsid w:val="45CD31F5"/>
    <w:rsid w:val="45CD69B6"/>
    <w:rsid w:val="45FC0CDF"/>
    <w:rsid w:val="461C348E"/>
    <w:rsid w:val="463041C7"/>
    <w:rsid w:val="463741E3"/>
    <w:rsid w:val="46487122"/>
    <w:rsid w:val="46560EA9"/>
    <w:rsid w:val="465C41AC"/>
    <w:rsid w:val="46665533"/>
    <w:rsid w:val="46783961"/>
    <w:rsid w:val="46793646"/>
    <w:rsid w:val="46845A12"/>
    <w:rsid w:val="469C564A"/>
    <w:rsid w:val="46AB3B20"/>
    <w:rsid w:val="46BA0CB9"/>
    <w:rsid w:val="46EE5581"/>
    <w:rsid w:val="46F10BCE"/>
    <w:rsid w:val="46F4765C"/>
    <w:rsid w:val="46FB29D3"/>
    <w:rsid w:val="47094D6E"/>
    <w:rsid w:val="470E0584"/>
    <w:rsid w:val="473C3C4B"/>
    <w:rsid w:val="47454F9A"/>
    <w:rsid w:val="4748142D"/>
    <w:rsid w:val="475B30E6"/>
    <w:rsid w:val="476423E6"/>
    <w:rsid w:val="47714E73"/>
    <w:rsid w:val="47916361"/>
    <w:rsid w:val="47A45B98"/>
    <w:rsid w:val="47B34371"/>
    <w:rsid w:val="47B6181D"/>
    <w:rsid w:val="47D76D3E"/>
    <w:rsid w:val="47DB3C9F"/>
    <w:rsid w:val="47EE6881"/>
    <w:rsid w:val="47F4191C"/>
    <w:rsid w:val="48024092"/>
    <w:rsid w:val="480E1BB5"/>
    <w:rsid w:val="48141C6D"/>
    <w:rsid w:val="481F038A"/>
    <w:rsid w:val="482E4C9D"/>
    <w:rsid w:val="483C7010"/>
    <w:rsid w:val="48405C8E"/>
    <w:rsid w:val="48516FB5"/>
    <w:rsid w:val="485823E5"/>
    <w:rsid w:val="48602F63"/>
    <w:rsid w:val="486D26DF"/>
    <w:rsid w:val="48780170"/>
    <w:rsid w:val="488F0C66"/>
    <w:rsid w:val="48A83671"/>
    <w:rsid w:val="48B25D55"/>
    <w:rsid w:val="48BC0C98"/>
    <w:rsid w:val="48CF6454"/>
    <w:rsid w:val="48D6451F"/>
    <w:rsid w:val="48E4406D"/>
    <w:rsid w:val="48F22FD0"/>
    <w:rsid w:val="4902244E"/>
    <w:rsid w:val="4903583D"/>
    <w:rsid w:val="491F5C19"/>
    <w:rsid w:val="49206FFB"/>
    <w:rsid w:val="49227202"/>
    <w:rsid w:val="49400E3C"/>
    <w:rsid w:val="49714E9E"/>
    <w:rsid w:val="497C4FA1"/>
    <w:rsid w:val="49847FF9"/>
    <w:rsid w:val="498F236F"/>
    <w:rsid w:val="49941865"/>
    <w:rsid w:val="49954EE3"/>
    <w:rsid w:val="499D135E"/>
    <w:rsid w:val="49A00C64"/>
    <w:rsid w:val="49AD2D75"/>
    <w:rsid w:val="49B06C24"/>
    <w:rsid w:val="49D35AD9"/>
    <w:rsid w:val="49D3781C"/>
    <w:rsid w:val="49E623D0"/>
    <w:rsid w:val="49E84474"/>
    <w:rsid w:val="49EC653A"/>
    <w:rsid w:val="49F826D1"/>
    <w:rsid w:val="49FE7EA6"/>
    <w:rsid w:val="4A015094"/>
    <w:rsid w:val="4A0F0210"/>
    <w:rsid w:val="4A23070C"/>
    <w:rsid w:val="4A361967"/>
    <w:rsid w:val="4A3A5823"/>
    <w:rsid w:val="4A7C69E3"/>
    <w:rsid w:val="4A7C7BB7"/>
    <w:rsid w:val="4A995FEE"/>
    <w:rsid w:val="4AAC02CC"/>
    <w:rsid w:val="4ABA4CFD"/>
    <w:rsid w:val="4AC779BE"/>
    <w:rsid w:val="4AD20BA9"/>
    <w:rsid w:val="4AD3006F"/>
    <w:rsid w:val="4AD914BD"/>
    <w:rsid w:val="4AD9323C"/>
    <w:rsid w:val="4AE3732B"/>
    <w:rsid w:val="4AFC0E6D"/>
    <w:rsid w:val="4B235C7B"/>
    <w:rsid w:val="4B2579EA"/>
    <w:rsid w:val="4B334AEF"/>
    <w:rsid w:val="4B3927E6"/>
    <w:rsid w:val="4B431439"/>
    <w:rsid w:val="4B4D0E46"/>
    <w:rsid w:val="4B722D38"/>
    <w:rsid w:val="4B78313B"/>
    <w:rsid w:val="4B7F716D"/>
    <w:rsid w:val="4B8B517E"/>
    <w:rsid w:val="4B981442"/>
    <w:rsid w:val="4B9D4E89"/>
    <w:rsid w:val="4BA45377"/>
    <w:rsid w:val="4BDF379F"/>
    <w:rsid w:val="4BF0382E"/>
    <w:rsid w:val="4BF21C77"/>
    <w:rsid w:val="4BF54DE9"/>
    <w:rsid w:val="4BFB49C8"/>
    <w:rsid w:val="4C053AB8"/>
    <w:rsid w:val="4C07591D"/>
    <w:rsid w:val="4C0A76C5"/>
    <w:rsid w:val="4C0C3A86"/>
    <w:rsid w:val="4C161F04"/>
    <w:rsid w:val="4C394C31"/>
    <w:rsid w:val="4C546B23"/>
    <w:rsid w:val="4C620772"/>
    <w:rsid w:val="4C6349FC"/>
    <w:rsid w:val="4C7466DB"/>
    <w:rsid w:val="4C7E4BC2"/>
    <w:rsid w:val="4C8F3996"/>
    <w:rsid w:val="4C9B7D6E"/>
    <w:rsid w:val="4CBD056A"/>
    <w:rsid w:val="4CDA76BB"/>
    <w:rsid w:val="4CEB2840"/>
    <w:rsid w:val="4CF02F19"/>
    <w:rsid w:val="4CFB40DB"/>
    <w:rsid w:val="4D1B2411"/>
    <w:rsid w:val="4D494E02"/>
    <w:rsid w:val="4D4B05D2"/>
    <w:rsid w:val="4D4B6789"/>
    <w:rsid w:val="4D673998"/>
    <w:rsid w:val="4D711ED5"/>
    <w:rsid w:val="4D715568"/>
    <w:rsid w:val="4D894822"/>
    <w:rsid w:val="4D9A7E94"/>
    <w:rsid w:val="4DA91502"/>
    <w:rsid w:val="4DA97149"/>
    <w:rsid w:val="4DB821A7"/>
    <w:rsid w:val="4DE6224B"/>
    <w:rsid w:val="4DE73452"/>
    <w:rsid w:val="4DE75D08"/>
    <w:rsid w:val="4DF1070B"/>
    <w:rsid w:val="4DF11859"/>
    <w:rsid w:val="4DF57B76"/>
    <w:rsid w:val="4DFB4BB3"/>
    <w:rsid w:val="4E104C28"/>
    <w:rsid w:val="4E2E60B1"/>
    <w:rsid w:val="4E31057D"/>
    <w:rsid w:val="4E3D770C"/>
    <w:rsid w:val="4E467338"/>
    <w:rsid w:val="4E682A14"/>
    <w:rsid w:val="4E6B11BC"/>
    <w:rsid w:val="4E8D0FEE"/>
    <w:rsid w:val="4E9D4F32"/>
    <w:rsid w:val="4ED76782"/>
    <w:rsid w:val="4ED92141"/>
    <w:rsid w:val="4EE90074"/>
    <w:rsid w:val="4F1534FA"/>
    <w:rsid w:val="4F164E9E"/>
    <w:rsid w:val="4F291041"/>
    <w:rsid w:val="4F2E4BC7"/>
    <w:rsid w:val="4F3B240C"/>
    <w:rsid w:val="4F4035F5"/>
    <w:rsid w:val="4F4F4A9F"/>
    <w:rsid w:val="4F5311A6"/>
    <w:rsid w:val="4F546CB7"/>
    <w:rsid w:val="4F6249B8"/>
    <w:rsid w:val="4F687A29"/>
    <w:rsid w:val="4F763A63"/>
    <w:rsid w:val="4F946EBA"/>
    <w:rsid w:val="4FA05FCC"/>
    <w:rsid w:val="4FAE5B3D"/>
    <w:rsid w:val="4FB05CD2"/>
    <w:rsid w:val="4FB30A69"/>
    <w:rsid w:val="4FC4756E"/>
    <w:rsid w:val="4FD7347B"/>
    <w:rsid w:val="4FDD1C15"/>
    <w:rsid w:val="4FEA43D4"/>
    <w:rsid w:val="4FEE56B8"/>
    <w:rsid w:val="4FF359B6"/>
    <w:rsid w:val="500064B5"/>
    <w:rsid w:val="50017855"/>
    <w:rsid w:val="500F53C0"/>
    <w:rsid w:val="50193C7D"/>
    <w:rsid w:val="502A0DE3"/>
    <w:rsid w:val="502C50C7"/>
    <w:rsid w:val="50335496"/>
    <w:rsid w:val="50366330"/>
    <w:rsid w:val="503F5E45"/>
    <w:rsid w:val="504839F9"/>
    <w:rsid w:val="50595246"/>
    <w:rsid w:val="505C0287"/>
    <w:rsid w:val="50822DF3"/>
    <w:rsid w:val="508278E3"/>
    <w:rsid w:val="508A754A"/>
    <w:rsid w:val="508C5AA2"/>
    <w:rsid w:val="50B130FE"/>
    <w:rsid w:val="50BD6CE6"/>
    <w:rsid w:val="50C2570B"/>
    <w:rsid w:val="50C653B8"/>
    <w:rsid w:val="50D24AAA"/>
    <w:rsid w:val="50EA627B"/>
    <w:rsid w:val="50ED2EB2"/>
    <w:rsid w:val="50F720F4"/>
    <w:rsid w:val="51093542"/>
    <w:rsid w:val="51165182"/>
    <w:rsid w:val="512B436A"/>
    <w:rsid w:val="512F5F45"/>
    <w:rsid w:val="51366B08"/>
    <w:rsid w:val="513765B4"/>
    <w:rsid w:val="513E2FCB"/>
    <w:rsid w:val="515A6B83"/>
    <w:rsid w:val="515F72A8"/>
    <w:rsid w:val="51850550"/>
    <w:rsid w:val="519A08D1"/>
    <w:rsid w:val="51A907E9"/>
    <w:rsid w:val="51C60809"/>
    <w:rsid w:val="51D26EBD"/>
    <w:rsid w:val="51D906D2"/>
    <w:rsid w:val="51E95E2E"/>
    <w:rsid w:val="51EB4304"/>
    <w:rsid w:val="51EB56F9"/>
    <w:rsid w:val="51EE0457"/>
    <w:rsid w:val="51F47709"/>
    <w:rsid w:val="51F92090"/>
    <w:rsid w:val="51F9611E"/>
    <w:rsid w:val="523A49EC"/>
    <w:rsid w:val="52455C17"/>
    <w:rsid w:val="525C3E63"/>
    <w:rsid w:val="525F56DE"/>
    <w:rsid w:val="526133D5"/>
    <w:rsid w:val="526B687E"/>
    <w:rsid w:val="526C0D7E"/>
    <w:rsid w:val="5270627D"/>
    <w:rsid w:val="52753764"/>
    <w:rsid w:val="527A3E91"/>
    <w:rsid w:val="52987B63"/>
    <w:rsid w:val="529C321D"/>
    <w:rsid w:val="529D7C39"/>
    <w:rsid w:val="529F506B"/>
    <w:rsid w:val="52A15A52"/>
    <w:rsid w:val="52AD1EA4"/>
    <w:rsid w:val="52B118D8"/>
    <w:rsid w:val="52CD1DF2"/>
    <w:rsid w:val="52E1564E"/>
    <w:rsid w:val="52ED0633"/>
    <w:rsid w:val="52F17A15"/>
    <w:rsid w:val="531F1E8E"/>
    <w:rsid w:val="53201BA2"/>
    <w:rsid w:val="532E56AF"/>
    <w:rsid w:val="53332C9A"/>
    <w:rsid w:val="533F3ACD"/>
    <w:rsid w:val="534A2B68"/>
    <w:rsid w:val="535458A3"/>
    <w:rsid w:val="535E0ED8"/>
    <w:rsid w:val="53802D36"/>
    <w:rsid w:val="53893236"/>
    <w:rsid w:val="538B1499"/>
    <w:rsid w:val="538B4DC6"/>
    <w:rsid w:val="538D0EFF"/>
    <w:rsid w:val="5398389F"/>
    <w:rsid w:val="53A863F5"/>
    <w:rsid w:val="53B62A66"/>
    <w:rsid w:val="53C404E1"/>
    <w:rsid w:val="53D55E70"/>
    <w:rsid w:val="53E23799"/>
    <w:rsid w:val="53E42322"/>
    <w:rsid w:val="53EC7609"/>
    <w:rsid w:val="53F15808"/>
    <w:rsid w:val="53F27385"/>
    <w:rsid w:val="54066AFB"/>
    <w:rsid w:val="5410165F"/>
    <w:rsid w:val="54106E83"/>
    <w:rsid w:val="54210C9A"/>
    <w:rsid w:val="54262C70"/>
    <w:rsid w:val="54267F9B"/>
    <w:rsid w:val="542B3C65"/>
    <w:rsid w:val="544E0DDC"/>
    <w:rsid w:val="54580B21"/>
    <w:rsid w:val="54643AAE"/>
    <w:rsid w:val="549F44B5"/>
    <w:rsid w:val="54AB2005"/>
    <w:rsid w:val="54AC04A3"/>
    <w:rsid w:val="54C23F6A"/>
    <w:rsid w:val="54C67B93"/>
    <w:rsid w:val="54CC38FF"/>
    <w:rsid w:val="54CE44AF"/>
    <w:rsid w:val="54D742F9"/>
    <w:rsid w:val="54F80C0E"/>
    <w:rsid w:val="54FA055D"/>
    <w:rsid w:val="55203A36"/>
    <w:rsid w:val="552C6098"/>
    <w:rsid w:val="55312CE8"/>
    <w:rsid w:val="55317905"/>
    <w:rsid w:val="554527C1"/>
    <w:rsid w:val="554930AA"/>
    <w:rsid w:val="5555594C"/>
    <w:rsid w:val="55627470"/>
    <w:rsid w:val="556C60B3"/>
    <w:rsid w:val="558C0B67"/>
    <w:rsid w:val="559977DB"/>
    <w:rsid w:val="559B346A"/>
    <w:rsid w:val="55A36D44"/>
    <w:rsid w:val="55A914E5"/>
    <w:rsid w:val="55BC3D98"/>
    <w:rsid w:val="55CE4153"/>
    <w:rsid w:val="55E1710C"/>
    <w:rsid w:val="55F0091D"/>
    <w:rsid w:val="55F50883"/>
    <w:rsid w:val="5608482D"/>
    <w:rsid w:val="560917D7"/>
    <w:rsid w:val="56093C42"/>
    <w:rsid w:val="560C77D2"/>
    <w:rsid w:val="56207805"/>
    <w:rsid w:val="56584A2C"/>
    <w:rsid w:val="5660753E"/>
    <w:rsid w:val="5675381A"/>
    <w:rsid w:val="567D77AB"/>
    <w:rsid w:val="56824F91"/>
    <w:rsid w:val="56832F4C"/>
    <w:rsid w:val="569E0DB4"/>
    <w:rsid w:val="569E3936"/>
    <w:rsid w:val="569F6FB3"/>
    <w:rsid w:val="56B16283"/>
    <w:rsid w:val="56B453B5"/>
    <w:rsid w:val="56BF5FE8"/>
    <w:rsid w:val="56BF7A8B"/>
    <w:rsid w:val="56C66D02"/>
    <w:rsid w:val="56DB695E"/>
    <w:rsid w:val="56E103BA"/>
    <w:rsid w:val="56EF35D3"/>
    <w:rsid w:val="571C07BF"/>
    <w:rsid w:val="571D70B3"/>
    <w:rsid w:val="5726028F"/>
    <w:rsid w:val="572B6807"/>
    <w:rsid w:val="5734285F"/>
    <w:rsid w:val="57355B60"/>
    <w:rsid w:val="57733BFF"/>
    <w:rsid w:val="577922CB"/>
    <w:rsid w:val="577A0569"/>
    <w:rsid w:val="57883A27"/>
    <w:rsid w:val="578F1242"/>
    <w:rsid w:val="57A40697"/>
    <w:rsid w:val="57AB0A97"/>
    <w:rsid w:val="57B452B6"/>
    <w:rsid w:val="57D10AB6"/>
    <w:rsid w:val="57D677F4"/>
    <w:rsid w:val="57E073FB"/>
    <w:rsid w:val="57E82E9B"/>
    <w:rsid w:val="58036564"/>
    <w:rsid w:val="580F7D8C"/>
    <w:rsid w:val="583C1A6A"/>
    <w:rsid w:val="583C5888"/>
    <w:rsid w:val="583D2F26"/>
    <w:rsid w:val="58426292"/>
    <w:rsid w:val="584940E3"/>
    <w:rsid w:val="585E341B"/>
    <w:rsid w:val="58625110"/>
    <w:rsid w:val="5863639E"/>
    <w:rsid w:val="58693B82"/>
    <w:rsid w:val="587F7649"/>
    <w:rsid w:val="588A43C7"/>
    <w:rsid w:val="58914199"/>
    <w:rsid w:val="589D0295"/>
    <w:rsid w:val="589E3B10"/>
    <w:rsid w:val="58B062BF"/>
    <w:rsid w:val="58B24A28"/>
    <w:rsid w:val="58C15235"/>
    <w:rsid w:val="58E52C5E"/>
    <w:rsid w:val="59013E6B"/>
    <w:rsid w:val="590C5A75"/>
    <w:rsid w:val="590F676C"/>
    <w:rsid w:val="59171E10"/>
    <w:rsid w:val="591A3FE7"/>
    <w:rsid w:val="59245894"/>
    <w:rsid w:val="59306BDE"/>
    <w:rsid w:val="5932754F"/>
    <w:rsid w:val="593446A8"/>
    <w:rsid w:val="59603C40"/>
    <w:rsid w:val="596B549D"/>
    <w:rsid w:val="597C5EC1"/>
    <w:rsid w:val="59832B94"/>
    <w:rsid w:val="598363BF"/>
    <w:rsid w:val="598C11F2"/>
    <w:rsid w:val="599E0097"/>
    <w:rsid w:val="59CB15DF"/>
    <w:rsid w:val="59D80BFE"/>
    <w:rsid w:val="59DE132F"/>
    <w:rsid w:val="59E310B9"/>
    <w:rsid w:val="5A12702B"/>
    <w:rsid w:val="5A1C55E3"/>
    <w:rsid w:val="5A3858FD"/>
    <w:rsid w:val="5A3D1F3F"/>
    <w:rsid w:val="5A4566FD"/>
    <w:rsid w:val="5A5C2788"/>
    <w:rsid w:val="5A992983"/>
    <w:rsid w:val="5A9D22FE"/>
    <w:rsid w:val="5AA04E40"/>
    <w:rsid w:val="5AA77F7D"/>
    <w:rsid w:val="5AB832FD"/>
    <w:rsid w:val="5AC51B70"/>
    <w:rsid w:val="5AC56C19"/>
    <w:rsid w:val="5ACC0CB8"/>
    <w:rsid w:val="5AD159D3"/>
    <w:rsid w:val="5AF73ED0"/>
    <w:rsid w:val="5B030179"/>
    <w:rsid w:val="5B036298"/>
    <w:rsid w:val="5B06796D"/>
    <w:rsid w:val="5B0F0E2B"/>
    <w:rsid w:val="5B0F2D80"/>
    <w:rsid w:val="5B4512C8"/>
    <w:rsid w:val="5B603F65"/>
    <w:rsid w:val="5B66156E"/>
    <w:rsid w:val="5B6B1F00"/>
    <w:rsid w:val="5B710804"/>
    <w:rsid w:val="5B774B71"/>
    <w:rsid w:val="5B866796"/>
    <w:rsid w:val="5B913D4A"/>
    <w:rsid w:val="5B9816E5"/>
    <w:rsid w:val="5BA70143"/>
    <w:rsid w:val="5BB36D43"/>
    <w:rsid w:val="5BCC5D8B"/>
    <w:rsid w:val="5BD25859"/>
    <w:rsid w:val="5BD83E0E"/>
    <w:rsid w:val="5BDC36D0"/>
    <w:rsid w:val="5BDD5FB0"/>
    <w:rsid w:val="5BDE028D"/>
    <w:rsid w:val="5BE6074A"/>
    <w:rsid w:val="5BF40A71"/>
    <w:rsid w:val="5BF8214F"/>
    <w:rsid w:val="5BF93677"/>
    <w:rsid w:val="5BFD4003"/>
    <w:rsid w:val="5C056440"/>
    <w:rsid w:val="5C0817AF"/>
    <w:rsid w:val="5C3F18E4"/>
    <w:rsid w:val="5C4F3614"/>
    <w:rsid w:val="5C6D1E21"/>
    <w:rsid w:val="5C6F31B4"/>
    <w:rsid w:val="5C875A32"/>
    <w:rsid w:val="5C964971"/>
    <w:rsid w:val="5CB02F23"/>
    <w:rsid w:val="5CBF20DA"/>
    <w:rsid w:val="5CC11316"/>
    <w:rsid w:val="5CD22FB4"/>
    <w:rsid w:val="5CDA23D8"/>
    <w:rsid w:val="5CE1446B"/>
    <w:rsid w:val="5CEC07F8"/>
    <w:rsid w:val="5CF14FE5"/>
    <w:rsid w:val="5CF44EFB"/>
    <w:rsid w:val="5CF90AE6"/>
    <w:rsid w:val="5D053DBE"/>
    <w:rsid w:val="5D064951"/>
    <w:rsid w:val="5D073366"/>
    <w:rsid w:val="5D0A44F9"/>
    <w:rsid w:val="5D2445FC"/>
    <w:rsid w:val="5D357770"/>
    <w:rsid w:val="5D37243A"/>
    <w:rsid w:val="5D533EC2"/>
    <w:rsid w:val="5D586471"/>
    <w:rsid w:val="5D795554"/>
    <w:rsid w:val="5D84417A"/>
    <w:rsid w:val="5DA43C29"/>
    <w:rsid w:val="5DAF4D65"/>
    <w:rsid w:val="5DBD57F4"/>
    <w:rsid w:val="5DCE7F22"/>
    <w:rsid w:val="5DD067F8"/>
    <w:rsid w:val="5DD61AC8"/>
    <w:rsid w:val="5DF53D0F"/>
    <w:rsid w:val="5E0A2530"/>
    <w:rsid w:val="5E2064F2"/>
    <w:rsid w:val="5E282C3B"/>
    <w:rsid w:val="5E4662E1"/>
    <w:rsid w:val="5E530884"/>
    <w:rsid w:val="5E5D6EE8"/>
    <w:rsid w:val="5E6864AF"/>
    <w:rsid w:val="5E6E2282"/>
    <w:rsid w:val="5E76634E"/>
    <w:rsid w:val="5E824AD5"/>
    <w:rsid w:val="5E846509"/>
    <w:rsid w:val="5E8908E9"/>
    <w:rsid w:val="5E9072B1"/>
    <w:rsid w:val="5EB728A2"/>
    <w:rsid w:val="5EB87348"/>
    <w:rsid w:val="5EBA1085"/>
    <w:rsid w:val="5EC0688F"/>
    <w:rsid w:val="5ECD3734"/>
    <w:rsid w:val="5ED23F66"/>
    <w:rsid w:val="5ED93FAC"/>
    <w:rsid w:val="5EDE1702"/>
    <w:rsid w:val="5EEF6B64"/>
    <w:rsid w:val="5EFA4207"/>
    <w:rsid w:val="5F2A5CD8"/>
    <w:rsid w:val="5F372878"/>
    <w:rsid w:val="5F3B07B7"/>
    <w:rsid w:val="5F592D28"/>
    <w:rsid w:val="5F857FE0"/>
    <w:rsid w:val="5F9D5B8F"/>
    <w:rsid w:val="5FAE2505"/>
    <w:rsid w:val="5FD32D7A"/>
    <w:rsid w:val="5FD50C35"/>
    <w:rsid w:val="5FD7205C"/>
    <w:rsid w:val="5FD92450"/>
    <w:rsid w:val="5FDA2A50"/>
    <w:rsid w:val="60492CF6"/>
    <w:rsid w:val="604A27B0"/>
    <w:rsid w:val="60547CD1"/>
    <w:rsid w:val="60556734"/>
    <w:rsid w:val="606F2E37"/>
    <w:rsid w:val="6081355C"/>
    <w:rsid w:val="608761DD"/>
    <w:rsid w:val="608A0E4D"/>
    <w:rsid w:val="6093187E"/>
    <w:rsid w:val="609C0ABA"/>
    <w:rsid w:val="60A61E4C"/>
    <w:rsid w:val="60AF5516"/>
    <w:rsid w:val="60D422E8"/>
    <w:rsid w:val="610752FD"/>
    <w:rsid w:val="611D3A1D"/>
    <w:rsid w:val="611D7BCE"/>
    <w:rsid w:val="611E4CE6"/>
    <w:rsid w:val="6133455F"/>
    <w:rsid w:val="613F06B0"/>
    <w:rsid w:val="616A3C17"/>
    <w:rsid w:val="617E0FFB"/>
    <w:rsid w:val="61800A39"/>
    <w:rsid w:val="61855053"/>
    <w:rsid w:val="61961238"/>
    <w:rsid w:val="61967E27"/>
    <w:rsid w:val="619E5B64"/>
    <w:rsid w:val="61B574AF"/>
    <w:rsid w:val="61BB6128"/>
    <w:rsid w:val="62400F8F"/>
    <w:rsid w:val="626D20BE"/>
    <w:rsid w:val="6271471F"/>
    <w:rsid w:val="629038C3"/>
    <w:rsid w:val="629A22ED"/>
    <w:rsid w:val="629C301D"/>
    <w:rsid w:val="62A26773"/>
    <w:rsid w:val="62A63DB0"/>
    <w:rsid w:val="62A85C93"/>
    <w:rsid w:val="62C23192"/>
    <w:rsid w:val="62C2518A"/>
    <w:rsid w:val="62C60AED"/>
    <w:rsid w:val="62CE240E"/>
    <w:rsid w:val="62D03DF6"/>
    <w:rsid w:val="62D81171"/>
    <w:rsid w:val="62DA1976"/>
    <w:rsid w:val="62DC05B0"/>
    <w:rsid w:val="63111018"/>
    <w:rsid w:val="63234CB3"/>
    <w:rsid w:val="632423AE"/>
    <w:rsid w:val="634429C4"/>
    <w:rsid w:val="63552C4B"/>
    <w:rsid w:val="63570B7A"/>
    <w:rsid w:val="635F59A1"/>
    <w:rsid w:val="63616A00"/>
    <w:rsid w:val="63720F4E"/>
    <w:rsid w:val="6377694C"/>
    <w:rsid w:val="638A5D75"/>
    <w:rsid w:val="63972C57"/>
    <w:rsid w:val="63A16B89"/>
    <w:rsid w:val="63A765B5"/>
    <w:rsid w:val="63B1518E"/>
    <w:rsid w:val="63B33D6C"/>
    <w:rsid w:val="63C33BC6"/>
    <w:rsid w:val="63D016F2"/>
    <w:rsid w:val="63E660C2"/>
    <w:rsid w:val="63EC3BE2"/>
    <w:rsid w:val="63F6448F"/>
    <w:rsid w:val="63FE18A5"/>
    <w:rsid w:val="64247542"/>
    <w:rsid w:val="6426202E"/>
    <w:rsid w:val="64287430"/>
    <w:rsid w:val="642E6C66"/>
    <w:rsid w:val="643210B1"/>
    <w:rsid w:val="64352A89"/>
    <w:rsid w:val="644E0ECD"/>
    <w:rsid w:val="645202AE"/>
    <w:rsid w:val="64571E3E"/>
    <w:rsid w:val="646A7ED6"/>
    <w:rsid w:val="647A1766"/>
    <w:rsid w:val="64845301"/>
    <w:rsid w:val="649010CE"/>
    <w:rsid w:val="649627BF"/>
    <w:rsid w:val="64AE0E22"/>
    <w:rsid w:val="64B05C44"/>
    <w:rsid w:val="64BD2C0E"/>
    <w:rsid w:val="64C841A1"/>
    <w:rsid w:val="64DC0D44"/>
    <w:rsid w:val="64E52B9D"/>
    <w:rsid w:val="64F803A5"/>
    <w:rsid w:val="64FB5716"/>
    <w:rsid w:val="6501563F"/>
    <w:rsid w:val="65041398"/>
    <w:rsid w:val="651A5E96"/>
    <w:rsid w:val="651B4716"/>
    <w:rsid w:val="65365EC7"/>
    <w:rsid w:val="653D7772"/>
    <w:rsid w:val="65612E81"/>
    <w:rsid w:val="65757ACD"/>
    <w:rsid w:val="65810483"/>
    <w:rsid w:val="65810E08"/>
    <w:rsid w:val="65AB5D76"/>
    <w:rsid w:val="65AF59DE"/>
    <w:rsid w:val="65B432D1"/>
    <w:rsid w:val="65EC4CF8"/>
    <w:rsid w:val="65FF44E4"/>
    <w:rsid w:val="6604618C"/>
    <w:rsid w:val="660D0067"/>
    <w:rsid w:val="66135452"/>
    <w:rsid w:val="661B41A1"/>
    <w:rsid w:val="66281395"/>
    <w:rsid w:val="662F7191"/>
    <w:rsid w:val="6649447C"/>
    <w:rsid w:val="664C6B61"/>
    <w:rsid w:val="665A32F1"/>
    <w:rsid w:val="665B457E"/>
    <w:rsid w:val="665B7A29"/>
    <w:rsid w:val="666D3D4D"/>
    <w:rsid w:val="66782EA9"/>
    <w:rsid w:val="667C1673"/>
    <w:rsid w:val="667E07C0"/>
    <w:rsid w:val="668454AA"/>
    <w:rsid w:val="66924B0E"/>
    <w:rsid w:val="66991BEB"/>
    <w:rsid w:val="66BB6C89"/>
    <w:rsid w:val="66BC4E73"/>
    <w:rsid w:val="66BF342B"/>
    <w:rsid w:val="66C5088F"/>
    <w:rsid w:val="66D63DBF"/>
    <w:rsid w:val="66E16111"/>
    <w:rsid w:val="66F01190"/>
    <w:rsid w:val="66F7693E"/>
    <w:rsid w:val="66F877F7"/>
    <w:rsid w:val="671118DC"/>
    <w:rsid w:val="672F7ADC"/>
    <w:rsid w:val="67316B5F"/>
    <w:rsid w:val="67393032"/>
    <w:rsid w:val="673E6018"/>
    <w:rsid w:val="67424C13"/>
    <w:rsid w:val="67456D79"/>
    <w:rsid w:val="674F621A"/>
    <w:rsid w:val="675F5435"/>
    <w:rsid w:val="676D2F57"/>
    <w:rsid w:val="679F436C"/>
    <w:rsid w:val="67AA5EE6"/>
    <w:rsid w:val="67D15A64"/>
    <w:rsid w:val="67F87C34"/>
    <w:rsid w:val="67FB417F"/>
    <w:rsid w:val="68207359"/>
    <w:rsid w:val="68254FBD"/>
    <w:rsid w:val="68273DBB"/>
    <w:rsid w:val="68420831"/>
    <w:rsid w:val="68504F7A"/>
    <w:rsid w:val="68956BB6"/>
    <w:rsid w:val="68A440A7"/>
    <w:rsid w:val="68B453BE"/>
    <w:rsid w:val="68B96E40"/>
    <w:rsid w:val="68BA0D5D"/>
    <w:rsid w:val="68C766A2"/>
    <w:rsid w:val="68D6301D"/>
    <w:rsid w:val="68E1297E"/>
    <w:rsid w:val="68E258A1"/>
    <w:rsid w:val="68E54AEC"/>
    <w:rsid w:val="68E71FA3"/>
    <w:rsid w:val="68EA3BD0"/>
    <w:rsid w:val="69193A85"/>
    <w:rsid w:val="692D051D"/>
    <w:rsid w:val="693C729E"/>
    <w:rsid w:val="694354E3"/>
    <w:rsid w:val="69442A29"/>
    <w:rsid w:val="694F024D"/>
    <w:rsid w:val="696342C7"/>
    <w:rsid w:val="696B76EF"/>
    <w:rsid w:val="696D1720"/>
    <w:rsid w:val="697971EA"/>
    <w:rsid w:val="697C4234"/>
    <w:rsid w:val="697C602D"/>
    <w:rsid w:val="698638E9"/>
    <w:rsid w:val="698B1D7E"/>
    <w:rsid w:val="698E4CAE"/>
    <w:rsid w:val="69917285"/>
    <w:rsid w:val="69A73F58"/>
    <w:rsid w:val="69BE7F64"/>
    <w:rsid w:val="69C70E60"/>
    <w:rsid w:val="69CA3451"/>
    <w:rsid w:val="69CC30A8"/>
    <w:rsid w:val="69DA76C2"/>
    <w:rsid w:val="69FA55A3"/>
    <w:rsid w:val="6A2553BC"/>
    <w:rsid w:val="6A2C4B14"/>
    <w:rsid w:val="6A4E61C5"/>
    <w:rsid w:val="6A5C5C4E"/>
    <w:rsid w:val="6A5E280F"/>
    <w:rsid w:val="6A6C2FF0"/>
    <w:rsid w:val="6AA06B11"/>
    <w:rsid w:val="6AA8009F"/>
    <w:rsid w:val="6AA81420"/>
    <w:rsid w:val="6AAD54EF"/>
    <w:rsid w:val="6AAF462C"/>
    <w:rsid w:val="6AB26F1C"/>
    <w:rsid w:val="6AB53B3C"/>
    <w:rsid w:val="6AB85907"/>
    <w:rsid w:val="6AC774C8"/>
    <w:rsid w:val="6AE07181"/>
    <w:rsid w:val="6AEB2C79"/>
    <w:rsid w:val="6AF43443"/>
    <w:rsid w:val="6AFF2FDD"/>
    <w:rsid w:val="6B0D7E6F"/>
    <w:rsid w:val="6B1D68D0"/>
    <w:rsid w:val="6B3A613B"/>
    <w:rsid w:val="6B4D1295"/>
    <w:rsid w:val="6B534096"/>
    <w:rsid w:val="6B6830A9"/>
    <w:rsid w:val="6B6C45A9"/>
    <w:rsid w:val="6B7564CE"/>
    <w:rsid w:val="6B8C4649"/>
    <w:rsid w:val="6B9145AA"/>
    <w:rsid w:val="6B945E48"/>
    <w:rsid w:val="6B9822FA"/>
    <w:rsid w:val="6B9C6881"/>
    <w:rsid w:val="6BAE7BF8"/>
    <w:rsid w:val="6BB518A4"/>
    <w:rsid w:val="6BC002AC"/>
    <w:rsid w:val="6BE30698"/>
    <w:rsid w:val="6C150296"/>
    <w:rsid w:val="6C2D4858"/>
    <w:rsid w:val="6C4D5052"/>
    <w:rsid w:val="6C56580E"/>
    <w:rsid w:val="6C6248A0"/>
    <w:rsid w:val="6C6E6699"/>
    <w:rsid w:val="6C7C35CC"/>
    <w:rsid w:val="6C9D49FC"/>
    <w:rsid w:val="6CB25261"/>
    <w:rsid w:val="6CC64C93"/>
    <w:rsid w:val="6CD64838"/>
    <w:rsid w:val="6CD977A4"/>
    <w:rsid w:val="6CF561E5"/>
    <w:rsid w:val="6D034FFC"/>
    <w:rsid w:val="6D143F96"/>
    <w:rsid w:val="6D234FDE"/>
    <w:rsid w:val="6D391CFF"/>
    <w:rsid w:val="6D595BF2"/>
    <w:rsid w:val="6D6D1F8E"/>
    <w:rsid w:val="6D9569C7"/>
    <w:rsid w:val="6D9D7F46"/>
    <w:rsid w:val="6DB427D1"/>
    <w:rsid w:val="6DB60632"/>
    <w:rsid w:val="6DC709D4"/>
    <w:rsid w:val="6DC866C2"/>
    <w:rsid w:val="6DE51499"/>
    <w:rsid w:val="6DFB77A3"/>
    <w:rsid w:val="6E0472B5"/>
    <w:rsid w:val="6E093EDF"/>
    <w:rsid w:val="6E0D6884"/>
    <w:rsid w:val="6E0E4A5C"/>
    <w:rsid w:val="6E0E4C23"/>
    <w:rsid w:val="6E1C5E6A"/>
    <w:rsid w:val="6E1D7857"/>
    <w:rsid w:val="6E2E075B"/>
    <w:rsid w:val="6E3851B0"/>
    <w:rsid w:val="6E4B65F4"/>
    <w:rsid w:val="6E4F6795"/>
    <w:rsid w:val="6E5402E7"/>
    <w:rsid w:val="6E6404AB"/>
    <w:rsid w:val="6E7C6F7D"/>
    <w:rsid w:val="6E9047F2"/>
    <w:rsid w:val="6EC35DD3"/>
    <w:rsid w:val="6EC55B84"/>
    <w:rsid w:val="6ED578F3"/>
    <w:rsid w:val="6EE74B01"/>
    <w:rsid w:val="6EEE24F7"/>
    <w:rsid w:val="6EF710A4"/>
    <w:rsid w:val="6F1F3466"/>
    <w:rsid w:val="6F1F45C8"/>
    <w:rsid w:val="6F253E54"/>
    <w:rsid w:val="6F2C48D6"/>
    <w:rsid w:val="6F3348CB"/>
    <w:rsid w:val="6F397E15"/>
    <w:rsid w:val="6F4B2BD9"/>
    <w:rsid w:val="6F573414"/>
    <w:rsid w:val="6F5C24C7"/>
    <w:rsid w:val="6F6F5DBF"/>
    <w:rsid w:val="6F8C1A42"/>
    <w:rsid w:val="6F936B7D"/>
    <w:rsid w:val="6FAF25E3"/>
    <w:rsid w:val="6FBE7B04"/>
    <w:rsid w:val="6FD05EDE"/>
    <w:rsid w:val="6FDA4684"/>
    <w:rsid w:val="6FDA5A8E"/>
    <w:rsid w:val="6FDA5D1A"/>
    <w:rsid w:val="6FF1419E"/>
    <w:rsid w:val="70231B8C"/>
    <w:rsid w:val="702754DC"/>
    <w:rsid w:val="702F0D23"/>
    <w:rsid w:val="703D40E5"/>
    <w:rsid w:val="703F49C7"/>
    <w:rsid w:val="706432AF"/>
    <w:rsid w:val="706445F5"/>
    <w:rsid w:val="70684ECC"/>
    <w:rsid w:val="709D7B7C"/>
    <w:rsid w:val="70B85BC6"/>
    <w:rsid w:val="70DA7228"/>
    <w:rsid w:val="70E26C86"/>
    <w:rsid w:val="70FE75E2"/>
    <w:rsid w:val="710F18EA"/>
    <w:rsid w:val="711E7032"/>
    <w:rsid w:val="713A2FED"/>
    <w:rsid w:val="71491244"/>
    <w:rsid w:val="71663D31"/>
    <w:rsid w:val="71694F15"/>
    <w:rsid w:val="716E1D9B"/>
    <w:rsid w:val="716E30D0"/>
    <w:rsid w:val="716F7C2D"/>
    <w:rsid w:val="717C76B7"/>
    <w:rsid w:val="71930AE4"/>
    <w:rsid w:val="719C5A56"/>
    <w:rsid w:val="71A54C8A"/>
    <w:rsid w:val="71B7052B"/>
    <w:rsid w:val="71BF6D00"/>
    <w:rsid w:val="71D563A3"/>
    <w:rsid w:val="71F51B44"/>
    <w:rsid w:val="71F56C9F"/>
    <w:rsid w:val="71F57082"/>
    <w:rsid w:val="71F94FA0"/>
    <w:rsid w:val="723A60B1"/>
    <w:rsid w:val="723B495E"/>
    <w:rsid w:val="725315B2"/>
    <w:rsid w:val="725A3E0C"/>
    <w:rsid w:val="7260393C"/>
    <w:rsid w:val="72665943"/>
    <w:rsid w:val="72696F35"/>
    <w:rsid w:val="727B2413"/>
    <w:rsid w:val="7281075B"/>
    <w:rsid w:val="72991DD3"/>
    <w:rsid w:val="72AA4F07"/>
    <w:rsid w:val="72C33CB7"/>
    <w:rsid w:val="72C62D6D"/>
    <w:rsid w:val="730228D8"/>
    <w:rsid w:val="73062F02"/>
    <w:rsid w:val="730A4B5F"/>
    <w:rsid w:val="731273F9"/>
    <w:rsid w:val="731F7A8C"/>
    <w:rsid w:val="732C3C24"/>
    <w:rsid w:val="733D7A31"/>
    <w:rsid w:val="73483168"/>
    <w:rsid w:val="734E5A6A"/>
    <w:rsid w:val="735859AD"/>
    <w:rsid w:val="736A08A7"/>
    <w:rsid w:val="738564EC"/>
    <w:rsid w:val="73867C5D"/>
    <w:rsid w:val="739E51A7"/>
    <w:rsid w:val="73A2091B"/>
    <w:rsid w:val="73A4225D"/>
    <w:rsid w:val="73B96394"/>
    <w:rsid w:val="73BA2AC5"/>
    <w:rsid w:val="73C208F1"/>
    <w:rsid w:val="73E01C00"/>
    <w:rsid w:val="73FD7457"/>
    <w:rsid w:val="74114E9A"/>
    <w:rsid w:val="74135492"/>
    <w:rsid w:val="741A225F"/>
    <w:rsid w:val="7426061C"/>
    <w:rsid w:val="74326803"/>
    <w:rsid w:val="74486042"/>
    <w:rsid w:val="74507C42"/>
    <w:rsid w:val="745436E9"/>
    <w:rsid w:val="745B44B8"/>
    <w:rsid w:val="74850996"/>
    <w:rsid w:val="74906D85"/>
    <w:rsid w:val="749E3F36"/>
    <w:rsid w:val="74BA2E26"/>
    <w:rsid w:val="74E52570"/>
    <w:rsid w:val="74E60AE2"/>
    <w:rsid w:val="74FC46D8"/>
    <w:rsid w:val="752F0EDE"/>
    <w:rsid w:val="754E4169"/>
    <w:rsid w:val="75632D8F"/>
    <w:rsid w:val="756614E1"/>
    <w:rsid w:val="757751D0"/>
    <w:rsid w:val="7579607F"/>
    <w:rsid w:val="75823424"/>
    <w:rsid w:val="75AE0C60"/>
    <w:rsid w:val="75C4785E"/>
    <w:rsid w:val="75CC7117"/>
    <w:rsid w:val="75DA3DEA"/>
    <w:rsid w:val="75F357FE"/>
    <w:rsid w:val="75FE5504"/>
    <w:rsid w:val="760471D2"/>
    <w:rsid w:val="761D5689"/>
    <w:rsid w:val="761E1774"/>
    <w:rsid w:val="762179C6"/>
    <w:rsid w:val="76271066"/>
    <w:rsid w:val="762D64E5"/>
    <w:rsid w:val="766034F6"/>
    <w:rsid w:val="766B749F"/>
    <w:rsid w:val="7682408C"/>
    <w:rsid w:val="76850C40"/>
    <w:rsid w:val="76880FC1"/>
    <w:rsid w:val="76A12D08"/>
    <w:rsid w:val="76CC6FD7"/>
    <w:rsid w:val="76D405D5"/>
    <w:rsid w:val="76EA792B"/>
    <w:rsid w:val="77070240"/>
    <w:rsid w:val="7714743D"/>
    <w:rsid w:val="77176675"/>
    <w:rsid w:val="7721127E"/>
    <w:rsid w:val="77241046"/>
    <w:rsid w:val="772C094A"/>
    <w:rsid w:val="774913C0"/>
    <w:rsid w:val="775145AD"/>
    <w:rsid w:val="775D59F1"/>
    <w:rsid w:val="77605B4D"/>
    <w:rsid w:val="77636D28"/>
    <w:rsid w:val="77781F19"/>
    <w:rsid w:val="77894267"/>
    <w:rsid w:val="77AC081D"/>
    <w:rsid w:val="77BA5895"/>
    <w:rsid w:val="77C54C4B"/>
    <w:rsid w:val="77CA324C"/>
    <w:rsid w:val="77E61D5C"/>
    <w:rsid w:val="781D170F"/>
    <w:rsid w:val="7826607A"/>
    <w:rsid w:val="785A2332"/>
    <w:rsid w:val="786E5E59"/>
    <w:rsid w:val="787E782C"/>
    <w:rsid w:val="78850D41"/>
    <w:rsid w:val="78AE6F28"/>
    <w:rsid w:val="78BD2932"/>
    <w:rsid w:val="78CC4CAF"/>
    <w:rsid w:val="78CD2F3D"/>
    <w:rsid w:val="78E51A91"/>
    <w:rsid w:val="79142E84"/>
    <w:rsid w:val="791E4220"/>
    <w:rsid w:val="7936421F"/>
    <w:rsid w:val="794F3156"/>
    <w:rsid w:val="795820DB"/>
    <w:rsid w:val="796077FC"/>
    <w:rsid w:val="797A764D"/>
    <w:rsid w:val="797E2FF3"/>
    <w:rsid w:val="79857F0F"/>
    <w:rsid w:val="798A3325"/>
    <w:rsid w:val="799E2AF3"/>
    <w:rsid w:val="79A73599"/>
    <w:rsid w:val="79A81DAB"/>
    <w:rsid w:val="79AF52A8"/>
    <w:rsid w:val="79BB7613"/>
    <w:rsid w:val="79CF6100"/>
    <w:rsid w:val="79DD4AE3"/>
    <w:rsid w:val="79F01F5F"/>
    <w:rsid w:val="79F83E01"/>
    <w:rsid w:val="7A02338C"/>
    <w:rsid w:val="7A0614A5"/>
    <w:rsid w:val="7A06331B"/>
    <w:rsid w:val="7A2770E7"/>
    <w:rsid w:val="7A3B7CDF"/>
    <w:rsid w:val="7A47389F"/>
    <w:rsid w:val="7A5556E9"/>
    <w:rsid w:val="7A6062B9"/>
    <w:rsid w:val="7A670D85"/>
    <w:rsid w:val="7A69020F"/>
    <w:rsid w:val="7A7C4B17"/>
    <w:rsid w:val="7A8A3697"/>
    <w:rsid w:val="7A8C2A1A"/>
    <w:rsid w:val="7A8F5AA2"/>
    <w:rsid w:val="7A966F63"/>
    <w:rsid w:val="7A9E11ED"/>
    <w:rsid w:val="7A9E386D"/>
    <w:rsid w:val="7AAD7AD2"/>
    <w:rsid w:val="7ABB5561"/>
    <w:rsid w:val="7ABE14BC"/>
    <w:rsid w:val="7AC7325E"/>
    <w:rsid w:val="7ACA1C5D"/>
    <w:rsid w:val="7ACC46F2"/>
    <w:rsid w:val="7AE13E3E"/>
    <w:rsid w:val="7B052B07"/>
    <w:rsid w:val="7B0C31A7"/>
    <w:rsid w:val="7B197BA7"/>
    <w:rsid w:val="7B1D7ABB"/>
    <w:rsid w:val="7B255BE6"/>
    <w:rsid w:val="7B36283A"/>
    <w:rsid w:val="7B65373C"/>
    <w:rsid w:val="7B755078"/>
    <w:rsid w:val="7B90012C"/>
    <w:rsid w:val="7B95754E"/>
    <w:rsid w:val="7B9F0F0D"/>
    <w:rsid w:val="7BA6029E"/>
    <w:rsid w:val="7BA61DD1"/>
    <w:rsid w:val="7BCC40C1"/>
    <w:rsid w:val="7BD01654"/>
    <w:rsid w:val="7BE0491C"/>
    <w:rsid w:val="7BE13957"/>
    <w:rsid w:val="7BE342FF"/>
    <w:rsid w:val="7BF2443F"/>
    <w:rsid w:val="7BFA2AE9"/>
    <w:rsid w:val="7C02740F"/>
    <w:rsid w:val="7C096824"/>
    <w:rsid w:val="7C121512"/>
    <w:rsid w:val="7C3503CB"/>
    <w:rsid w:val="7C535645"/>
    <w:rsid w:val="7C70133A"/>
    <w:rsid w:val="7C73595D"/>
    <w:rsid w:val="7C820918"/>
    <w:rsid w:val="7C8C71DD"/>
    <w:rsid w:val="7C8E42E7"/>
    <w:rsid w:val="7C99137B"/>
    <w:rsid w:val="7CA82FE4"/>
    <w:rsid w:val="7CB10CD1"/>
    <w:rsid w:val="7CBF6FF3"/>
    <w:rsid w:val="7CC512BC"/>
    <w:rsid w:val="7CCE726B"/>
    <w:rsid w:val="7CDF7886"/>
    <w:rsid w:val="7CEA1A24"/>
    <w:rsid w:val="7CF27B97"/>
    <w:rsid w:val="7CF37CB4"/>
    <w:rsid w:val="7D044D33"/>
    <w:rsid w:val="7D0B0B95"/>
    <w:rsid w:val="7D280173"/>
    <w:rsid w:val="7D3E72DB"/>
    <w:rsid w:val="7D4578F4"/>
    <w:rsid w:val="7D470A50"/>
    <w:rsid w:val="7D5A4C63"/>
    <w:rsid w:val="7D624588"/>
    <w:rsid w:val="7D7653AD"/>
    <w:rsid w:val="7D7A7CF7"/>
    <w:rsid w:val="7D8772CC"/>
    <w:rsid w:val="7DB35BED"/>
    <w:rsid w:val="7DBC41A3"/>
    <w:rsid w:val="7DD1204A"/>
    <w:rsid w:val="7DDC3C3B"/>
    <w:rsid w:val="7DF06FB9"/>
    <w:rsid w:val="7E1D07F5"/>
    <w:rsid w:val="7E404274"/>
    <w:rsid w:val="7E436F59"/>
    <w:rsid w:val="7E4B6B7F"/>
    <w:rsid w:val="7E6511E4"/>
    <w:rsid w:val="7E67716D"/>
    <w:rsid w:val="7E734294"/>
    <w:rsid w:val="7E9046B5"/>
    <w:rsid w:val="7E92782D"/>
    <w:rsid w:val="7E9C43F3"/>
    <w:rsid w:val="7EBA7130"/>
    <w:rsid w:val="7EBE7ABE"/>
    <w:rsid w:val="7ECF4D19"/>
    <w:rsid w:val="7ED223F6"/>
    <w:rsid w:val="7EE02280"/>
    <w:rsid w:val="7EF71DFA"/>
    <w:rsid w:val="7EFD5F0F"/>
    <w:rsid w:val="7F177D15"/>
    <w:rsid w:val="7F190115"/>
    <w:rsid w:val="7F1B75D8"/>
    <w:rsid w:val="7F1E7C26"/>
    <w:rsid w:val="7F2828CF"/>
    <w:rsid w:val="7F2C3658"/>
    <w:rsid w:val="7F55419A"/>
    <w:rsid w:val="7F6B4C36"/>
    <w:rsid w:val="7F7B22E5"/>
    <w:rsid w:val="7F867897"/>
    <w:rsid w:val="7F8A1879"/>
    <w:rsid w:val="7F927926"/>
    <w:rsid w:val="7FA3504F"/>
    <w:rsid w:val="7FA53253"/>
    <w:rsid w:val="7FBE7840"/>
    <w:rsid w:val="7FC56CAC"/>
    <w:rsid w:val="7FC81D8E"/>
    <w:rsid w:val="7FD816D2"/>
    <w:rsid w:val="7FE30F6D"/>
    <w:rsid w:val="7FEF66D3"/>
    <w:rsid w:val="7FF01447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="t" stroke="t">
      <v:fill type="gradient" on="t" angle="90" focussize="0f,0f" focusposition="0f,0f">
        <o:fill type="gradientUnscaled" v:ext="backwardCompatible"/>
      </v:fill>
      <v:stroke weight="1.25pt" color="#739CC3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等线" w:hAnsi="等线" w:eastAsia="等线" w:cs="等线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nhideWhenUsed="0" w:uiPriority="0" w:semiHidden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nhideWhenUsed="0" w:uiPriority="0" w:semiHidden="0" w:name="header"/>
    <w:lsdException w:unhideWhenUsed="0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nhideWhenUsed="0" w:uiPriority="0" w:semiHidden="0" w:name="Default Paragraph Font"/>
    <w:lsdException w:qFormat="1" w:unhideWhenUsed="0" w:uiPriority="1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nhideWhenUsed="0" w:uiPriority="0" w:semiHidden="0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等线" w:hAnsi="等线" w:eastAsia="等线" w:cs="等线"/>
      <w:kern w:val="2"/>
      <w:sz w:val="21"/>
      <w:lang w:val="en-US" w:eastAsia="zh-CN" w:bidi="ar-SA"/>
    </w:rPr>
  </w:style>
  <w:style w:type="paragraph" w:styleId="2">
    <w:name w:val="heading 3"/>
    <w:basedOn w:val="1"/>
    <w:next w:val="1"/>
    <w:qFormat/>
    <w:uiPriority w:val="0"/>
    <w:pPr>
      <w:keepNext/>
      <w:keepLines/>
      <w:spacing w:line="560" w:lineRule="exact"/>
      <w:ind w:firstLine="200" w:firstLineChars="200"/>
      <w:outlineLvl w:val="2"/>
    </w:pPr>
    <w:rPr>
      <w:rFonts w:ascii="楷体_GB2312" w:hAnsi="宋体" w:eastAsia="楷体_GB2312" w:cs="Times New Roman"/>
      <w:b/>
      <w:bCs/>
      <w:sz w:val="32"/>
      <w:szCs w:val="32"/>
    </w:rPr>
  </w:style>
  <w:style w:type="character" w:default="1" w:styleId="9">
    <w:name w:val="Default Paragraph Font"/>
    <w:uiPriority w:val="0"/>
  </w:style>
  <w:style w:type="table" w:default="1" w:styleId="8">
    <w:name w:val="Normal Table"/>
    <w:unhideWhenUsed/>
    <w:qFormat/>
    <w:uiPriority w:val="99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default" w:ascii="Times New Roman" w:hAnsi="Times New Roman" w:cs="Times New Roman"/>
      <w:sz w:val="20"/>
      <w:szCs w:val="20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qFormat/>
    <w:uiPriority w:val="1"/>
    <w:rPr>
      <w:rFonts w:ascii="仿宋" w:hAnsi="仿宋" w:eastAsia="仿宋" w:cs="仿宋"/>
      <w:sz w:val="32"/>
      <w:szCs w:val="32"/>
    </w:rPr>
  </w:style>
  <w:style w:type="paragraph" w:styleId="4">
    <w:name w:val="Balloon Text"/>
    <w:basedOn w:val="1"/>
    <w:link w:val="11"/>
    <w:uiPriority w:val="0"/>
    <w:rPr>
      <w:kern w:val="2"/>
      <w:sz w:val="18"/>
    </w:rPr>
  </w:style>
  <w:style w:type="paragraph" w:styleId="5">
    <w:name w:val="footer"/>
    <w:basedOn w:val="1"/>
    <w:link w:val="13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uiPriority w:val="0"/>
    <w:pPr>
      <w:tabs>
        <w:tab w:val="center" w:pos="4153"/>
        <w:tab w:val="right" w:pos="8306"/>
      </w:tabs>
      <w:snapToGrid w:val="0"/>
    </w:pPr>
    <w:rPr>
      <w:sz w:val="18"/>
    </w:rPr>
  </w:style>
  <w:style w:type="paragraph" w:styleId="7">
    <w:name w:val="Normal (Web)"/>
    <w:basedOn w:val="1"/>
    <w:unhideWhenUsed/>
    <w:qFormat/>
    <w:uiPriority w:val="99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10">
    <w:name w:val="page number"/>
    <w:basedOn w:val="9"/>
    <w:uiPriority w:val="0"/>
  </w:style>
  <w:style w:type="character" w:customStyle="1" w:styleId="11">
    <w:name w:val="批注框文本 Char"/>
    <w:link w:val="4"/>
    <w:uiPriority w:val="0"/>
    <w:rPr>
      <w:kern w:val="2"/>
      <w:sz w:val="18"/>
    </w:rPr>
  </w:style>
  <w:style w:type="character" w:customStyle="1" w:styleId="12">
    <w:name w:val="页脚 字符"/>
    <w:basedOn w:val="9"/>
    <w:link w:val="5"/>
    <w:uiPriority w:val="0"/>
    <w:rPr>
      <w:kern w:val="2"/>
      <w:sz w:val="18"/>
      <w:szCs w:val="18"/>
    </w:rPr>
  </w:style>
  <w:style w:type="character" w:customStyle="1" w:styleId="13">
    <w:name w:val="页脚 Char"/>
    <w:link w:val="5"/>
    <w:qFormat/>
    <w:uiPriority w:val="99"/>
    <w:rPr>
      <w:kern w:val="2"/>
      <w:sz w:val="18"/>
    </w:rPr>
  </w:style>
  <w:style w:type="paragraph" w:customStyle="1" w:styleId="14">
    <w:name w:val="0"/>
    <w:basedOn w:val="1"/>
    <w:qFormat/>
    <w:uiPriority w:val="0"/>
    <w:pPr>
      <w:widowControl/>
      <w:snapToGrid w:val="0"/>
      <w:spacing w:line="365" w:lineRule="atLeast"/>
      <w:ind w:left="1"/>
      <w:textAlignment w:val="bottom"/>
    </w:pPr>
    <w:rPr>
      <w:kern w:val="0"/>
      <w:sz w:val="20"/>
    </w:rPr>
  </w:style>
  <w:style w:type="paragraph" w:customStyle="1" w:styleId="15">
    <w:name w:val="p0"/>
    <w:basedOn w:val="1"/>
    <w:qFormat/>
    <w:uiPriority w:val="0"/>
    <w:pPr>
      <w:widowControl/>
    </w:pPr>
    <w:rPr>
      <w:rFonts w:hint="eastAsia"/>
    </w:rPr>
  </w:style>
  <w:style w:type="paragraph" w:customStyle="1" w:styleId="16">
    <w:name w:val="p16"/>
    <w:basedOn w:val="1"/>
    <w:qFormat/>
    <w:uiPriority w:val="0"/>
    <w:pPr>
      <w:widowControl/>
    </w:pPr>
    <w:rPr>
      <w:rFonts w:ascii="宋体" w:hAnsi="宋体"/>
      <w:kern w:val="0"/>
    </w:rPr>
  </w:style>
  <w:style w:type="paragraph" w:customStyle="1" w:styleId="17">
    <w:name w:val="Char"/>
    <w:basedOn w:val="1"/>
    <w:qFormat/>
    <w:uiPriority w:val="0"/>
    <w:pPr>
      <w:widowControl/>
      <w:spacing w:after="160" w:afterLines="0" w:afterAutospacing="0" w:line="240" w:lineRule="exact"/>
      <w:jc w:val="left"/>
    </w:pPr>
    <w:rPr>
      <w:rFonts w:ascii="Verdana" w:hAnsi="Verdana"/>
      <w:kern w:val="0"/>
      <w:sz w:val="20"/>
      <w:lang w:eastAsia="en-US"/>
    </w:rPr>
  </w:style>
  <w:style w:type="paragraph" w:customStyle="1" w:styleId="18">
    <w:name w:val="WPS Plain"/>
    <w:qFormat/>
    <w:uiPriority w:val="0"/>
    <w:rPr>
      <w:rFonts w:ascii="等线" w:hAnsi="等线" w:eastAsia="等线" w:cs="等线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4</Pages>
  <Words>2108</Words>
  <Characters>2395</Characters>
  <Lines>36</Lines>
  <Paragraphs>10</Paragraphs>
  <TotalTime>11</TotalTime>
  <ScaleCrop>false</ScaleCrop>
  <LinksUpToDate>false</LinksUpToDate>
  <CharactersWithSpaces>2426</CharactersWithSpaces>
  <Application>WPS Office_12.1.0.17857_F1E327BC-269C-435d-A152-05C5408002CA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2018-05-07T02:37:00Z</dcterms:created>
  <dc:creator>tjj01</dc:creator>
  <cp:lastModifiedBy>飞鱼</cp:lastModifiedBy>
  <cp:lastPrinted>2024-06-28T07:23:00Z</cp:lastPrinted>
  <dcterms:modified xsi:type="dcterms:W3CDTF">2024-09-04T03:19:24Z</dcterms:modified>
  <dc:title>平远县2016年1～12月经济运行简况</dc:title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2052-12.1.0.17857</vt:lpwstr>
  </property>
  <property fmtid="{D5CDD505-2E9C-101B-9397-08002B2CF9AE}" pid="3" name="ICV">
    <vt:lpwstr>6B8FD2CF433045D780696E45680760CE_13</vt:lpwstr>
  </property>
</Properties>
</file>