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topLinePunct w:val="0"/>
        <w:autoSpaceDE/>
        <w:autoSpaceDN/>
        <w:bidi w:val="0"/>
        <w:adjustRightInd w:val="0"/>
        <w:snapToGrid w:val="0"/>
        <w:spacing w:line="560" w:lineRule="exact"/>
        <w:jc w:val="left"/>
        <w:rPr>
          <w:rFonts w:hint="default" w:ascii="Nimbus Roman No9 L" w:hAnsi="Nimbus Roman No9 L" w:eastAsia="方正小标宋简体" w:cs="Nimbus Roman No9 L"/>
          <w:color w:val="0C0C0C" w:themeColor="text1" w:themeTint="F2"/>
          <w:sz w:val="44"/>
          <w:szCs w:val="44"/>
        </w:rPr>
      </w:pPr>
      <w:bookmarkStart w:id="0" w:name="_GoBack"/>
      <w:r>
        <w:rPr>
          <w:rFonts w:hint="default" w:ascii="Nimbus Roman No9 L" w:hAnsi="Nimbus Roman No9 L" w:eastAsia="方正黑体简体" w:cs="Nimbus Roman No9 L"/>
          <w:sz w:val="32"/>
          <w:szCs w:val="44"/>
        </w:rPr>
        <w:t>附件</w:t>
      </w: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jc w:val="center"/>
        <w:rPr>
          <w:rFonts w:hint="default" w:ascii="Nimbus Roman No9 L" w:hAnsi="Nimbus Roman No9 L" w:eastAsia="方正小标宋简体" w:cs="Nimbus Roman No9 L"/>
          <w:b w:val="0"/>
          <w:bCs/>
          <w:color w:val="0C0C0C" w:themeColor="text1" w:themeTint="F2"/>
          <w:sz w:val="44"/>
          <w:szCs w:val="44"/>
          <w:lang w:eastAsia="zh-CN"/>
        </w:rPr>
      </w:pPr>
      <w:r>
        <w:rPr>
          <w:rFonts w:hint="default" w:ascii="Nimbus Roman No9 L" w:hAnsi="Nimbus Roman No9 L" w:eastAsia="方正小标宋简体" w:cs="Nimbus Roman No9 L"/>
          <w:b w:val="0"/>
          <w:bCs/>
          <w:color w:val="0C0C0C" w:themeColor="text1" w:themeTint="F2"/>
          <w:sz w:val="44"/>
          <w:szCs w:val="44"/>
        </w:rPr>
        <w:t>平远长田平远县晨光牧业有限公司</w:t>
      </w:r>
      <w:r>
        <w:rPr>
          <w:rFonts w:hint="eastAsia" w:ascii="Nimbus Roman No9 L" w:hAnsi="Nimbus Roman No9 L" w:eastAsia="方正小标宋简体" w:cs="Nimbus Roman No9 L"/>
          <w:b w:val="0"/>
          <w:bCs/>
          <w:color w:val="0C0C0C" w:themeColor="text1" w:themeTint="F2"/>
          <w:sz w:val="44"/>
          <w:szCs w:val="44"/>
          <w:lang w:eastAsia="zh-CN"/>
        </w:rPr>
        <w:t>“</w:t>
      </w:r>
      <w:r>
        <w:rPr>
          <w:rFonts w:hint="default" w:ascii="Nimbus Roman No9 L" w:hAnsi="Nimbus Roman No9 L" w:eastAsia="方正小标宋简体" w:cs="Nimbus Roman No9 L"/>
          <w:b w:val="0"/>
          <w:bCs/>
          <w:color w:val="0C0C0C" w:themeColor="text1" w:themeTint="F2"/>
          <w:sz w:val="44"/>
          <w:szCs w:val="44"/>
        </w:rPr>
        <w:t>8</w:t>
      </w:r>
      <w:r>
        <w:rPr>
          <w:rFonts w:hint="eastAsia" w:ascii="汉仪大黑简" w:hAnsi="汉仪大黑简" w:eastAsia="汉仪大黑简" w:cs="汉仪大黑简"/>
          <w:b w:val="0"/>
          <w:bCs/>
          <w:color w:val="0C0C0C" w:themeColor="text1" w:themeTint="F2"/>
          <w:sz w:val="44"/>
          <w:szCs w:val="44"/>
        </w:rPr>
        <w:t>·</w:t>
      </w:r>
      <w:r>
        <w:rPr>
          <w:rFonts w:hint="default" w:ascii="Nimbus Roman No9 L" w:hAnsi="Nimbus Roman No9 L" w:eastAsia="方正小标宋简体" w:cs="Nimbus Roman No9 L"/>
          <w:b w:val="0"/>
          <w:bCs/>
          <w:color w:val="0C0C0C" w:themeColor="text1" w:themeTint="F2"/>
          <w:sz w:val="44"/>
          <w:szCs w:val="44"/>
        </w:rPr>
        <w:t>23</w:t>
      </w:r>
      <w:r>
        <w:rPr>
          <w:rFonts w:hint="eastAsia" w:ascii="Nimbus Roman No9 L" w:hAnsi="Nimbus Roman No9 L" w:eastAsia="方正小标宋简体" w:cs="Nimbus Roman No9 L"/>
          <w:b w:val="0"/>
          <w:bCs/>
          <w:color w:val="0C0C0C" w:themeColor="text1" w:themeTint="F2"/>
          <w:sz w:val="44"/>
          <w:szCs w:val="44"/>
          <w:lang w:eastAsia="zh-CN"/>
        </w:rPr>
        <w:t>”</w:t>
      </w:r>
    </w:p>
    <w:p>
      <w:pPr>
        <w:adjustRightInd w:val="0"/>
        <w:snapToGrid w:val="0"/>
        <w:spacing w:line="560" w:lineRule="exact"/>
        <w:jc w:val="center"/>
        <w:rPr>
          <w:rFonts w:hint="default" w:ascii="Nimbus Roman No9 L" w:hAnsi="Nimbus Roman No9 L" w:eastAsia="方正小标宋简体" w:cs="Nimbus Roman No9 L"/>
          <w:b w:val="0"/>
          <w:bCs/>
          <w:sz w:val="44"/>
          <w:szCs w:val="44"/>
        </w:rPr>
      </w:pPr>
      <w:r>
        <w:rPr>
          <w:rFonts w:hint="default" w:ascii="Nimbus Roman No9 L" w:hAnsi="Nimbus Roman No9 L" w:eastAsia="方正小标宋简体" w:cs="Nimbus Roman No9 L"/>
          <w:b w:val="0"/>
          <w:bCs/>
          <w:color w:val="0C0C0C" w:themeColor="text1" w:themeTint="F2"/>
          <w:sz w:val="44"/>
          <w:szCs w:val="44"/>
        </w:rPr>
        <w:t>一般车辆</w:t>
      </w:r>
      <w:r>
        <w:rPr>
          <w:rFonts w:hint="default" w:ascii="Nimbus Roman No9 L" w:hAnsi="Nimbus Roman No9 L" w:eastAsia="方正小标宋简体" w:cs="Nimbus Roman No9 L"/>
          <w:b w:val="0"/>
          <w:bCs/>
          <w:sz w:val="44"/>
          <w:szCs w:val="44"/>
        </w:rPr>
        <w:t>伤害事故调查报告</w:t>
      </w: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p>
      <w:pPr>
        <w:adjustRightInd w:val="0"/>
        <w:snapToGrid w:val="0"/>
        <w:spacing w:line="560" w:lineRule="exact"/>
        <w:jc w:val="center"/>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平远县</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8</w:t>
      </w:r>
      <w:r>
        <w:rPr>
          <w:rFonts w:hint="eastAsia" w:ascii="汉仪大黑简" w:hAnsi="汉仪大黑简" w:eastAsia="汉仪大黑简" w:cs="汉仪大黑简"/>
          <w:color w:val="0C0C0C" w:themeColor="text1" w:themeTint="F2"/>
          <w:sz w:val="32"/>
          <w:szCs w:val="32"/>
        </w:rPr>
        <w:t>·</w:t>
      </w:r>
      <w:r>
        <w:rPr>
          <w:rFonts w:hint="default" w:ascii="Nimbus Roman No9 L" w:hAnsi="Nimbus Roman No9 L" w:eastAsia="方正仿宋_GBK" w:cs="Nimbus Roman No9 L"/>
          <w:color w:val="0C0C0C" w:themeColor="text1" w:themeTint="F2"/>
          <w:sz w:val="32"/>
          <w:szCs w:val="32"/>
        </w:rPr>
        <w:t>23</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一般车辆伤害事故调查组</w:t>
      </w:r>
    </w:p>
    <w:p>
      <w:pPr>
        <w:adjustRightInd w:val="0"/>
        <w:snapToGrid w:val="0"/>
        <w:spacing w:line="560" w:lineRule="exact"/>
        <w:jc w:val="center"/>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2023年12月</w:t>
      </w:r>
    </w:p>
    <w:p>
      <w:pPr>
        <w:adjustRightInd w:val="0"/>
        <w:snapToGrid w:val="0"/>
        <w:spacing w:line="560" w:lineRule="exact"/>
        <w:rPr>
          <w:rFonts w:hint="default" w:ascii="Nimbus Roman No9 L" w:hAnsi="Nimbus Roman No9 L" w:eastAsia="方正仿宋_GBK" w:cs="Nimbus Roman No9 L"/>
          <w:color w:val="0C0C0C" w:themeColor="text1" w:themeTint="F2"/>
          <w:sz w:val="44"/>
          <w:szCs w:val="44"/>
        </w:rPr>
      </w:pPr>
    </w:p>
    <w:p>
      <w:pPr>
        <w:adjustRightInd w:val="0"/>
        <w:snapToGrid w:val="0"/>
        <w:spacing w:line="560" w:lineRule="exact"/>
        <w:rPr>
          <w:rFonts w:hint="default" w:ascii="Nimbus Roman No9 L" w:hAnsi="Nimbus Roman No9 L" w:eastAsia="方正小标宋简体" w:cs="Nimbus Roman No9 L"/>
          <w:color w:val="0C0C0C" w:themeColor="text1" w:themeTint="F2"/>
          <w:sz w:val="44"/>
          <w:szCs w:val="44"/>
        </w:rPr>
      </w:pPr>
    </w:p>
    <w:sdt>
      <w:sdtPr>
        <w:rPr>
          <w:rFonts w:hint="default" w:ascii="Nimbus Roman No9 L" w:hAnsi="Nimbus Roman No9 L" w:eastAsia="方正小标宋简体" w:cs="Nimbus Roman No9 L"/>
          <w:b w:val="0"/>
          <w:bCs w:val="0"/>
          <w:kern w:val="0"/>
          <w:sz w:val="44"/>
          <w:szCs w:val="44"/>
          <w:lang w:val="zh-CN"/>
        </w:rPr>
        <w:id w:val="945267181"/>
        <w:docPartObj>
          <w:docPartGallery w:val="Table of Contents"/>
          <w:docPartUnique/>
        </w:docPartObj>
      </w:sdtPr>
      <w:sdtEndPr>
        <w:rPr>
          <w:rFonts w:hint="default" w:ascii="Nimbus Roman No9 L" w:hAnsi="Nimbus Roman No9 L" w:eastAsia="方正仿宋_GBK" w:cs="Nimbus Roman No9 L"/>
          <w:b w:val="0"/>
          <w:bCs w:val="0"/>
          <w:kern w:val="0"/>
          <w:sz w:val="30"/>
          <w:szCs w:val="30"/>
          <w:lang w:val="en-US"/>
        </w:rPr>
      </w:sdtEndPr>
      <w:sdtContent>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Nimbus Roman No9 L" w:hAnsi="Nimbus Roman No9 L" w:eastAsia="方正仿宋_GBK" w:cs="Nimbus Roman No9 L"/>
              <w:b/>
              <w:sz w:val="44"/>
              <w:szCs w:val="44"/>
            </w:rPr>
          </w:pPr>
          <w:r>
            <w:rPr>
              <w:rFonts w:hint="default" w:ascii="Nimbus Roman No9 L" w:hAnsi="Nimbus Roman No9 L" w:eastAsia="方正小标宋简体" w:cs="Nimbus Roman No9 L"/>
              <w:b w:val="0"/>
              <w:bCs w:val="0"/>
              <w:color w:val="0C0C0C" w:themeColor="text1" w:themeTint="F2"/>
              <w:sz w:val="44"/>
              <w:szCs w:val="44"/>
            </w:rPr>
            <w:t>目 录</w:t>
          </w:r>
        </w:p>
        <w:p>
          <w:pPr>
            <w:pStyle w:val="6"/>
            <w:keepNext w:val="0"/>
            <w:keepLines w:val="0"/>
            <w:pageBreakBefore w:val="0"/>
            <w:kinsoku/>
            <w:wordWrap/>
            <w:overflowPunct/>
            <w:topLinePunct w:val="0"/>
            <w:autoSpaceDE/>
            <w:autoSpaceDN/>
            <w:bidi w:val="0"/>
            <w:spacing w:line="560" w:lineRule="exact"/>
            <w:textAlignment w:val="auto"/>
            <w:rPr>
              <w:rFonts w:hint="eastAsia" w:ascii="Nimbus Roman No9 L" w:hAnsi="Nimbus Roman No9 L" w:eastAsia="方正黑体_GBK" w:cs="Nimbus Roman No9 L"/>
              <w:sz w:val="30"/>
              <w:szCs w:val="30"/>
              <w:lang w:eastAsia="zh-CN"/>
            </w:rPr>
          </w:pPr>
          <w:r>
            <w:rPr>
              <w:rFonts w:hint="default" w:ascii="Nimbus Roman No9 L" w:hAnsi="Nimbus Roman No9 L" w:eastAsia="方正黑体_GBK" w:cs="Nimbus Roman No9 L"/>
              <w:b w:val="0"/>
              <w:bCs/>
              <w:sz w:val="30"/>
              <w:szCs w:val="30"/>
            </w:rPr>
            <w:t>一、事故基本情况</w:t>
          </w:r>
          <w:r>
            <w:rPr>
              <w:rFonts w:hint="default" w:ascii="Nimbus Roman No9 L" w:hAnsi="Nimbus Roman No9 L" w:eastAsia="方正黑体_GBK" w:cs="Nimbus Roman No9 L"/>
              <w:sz w:val="30"/>
              <w:szCs w:val="30"/>
            </w:rPr>
            <w:ptab w:relativeTo="margin" w:alignment="right" w:leader="dot"/>
          </w:r>
          <w:r>
            <w:rPr>
              <w:rFonts w:hint="eastAsia" w:ascii="Nimbus Roman No9 L" w:hAnsi="Nimbus Roman No9 L" w:eastAsia="方正黑体_GBK" w:cs="Nimbus Roman No9 L"/>
              <w:b/>
              <w:sz w:val="30"/>
              <w:szCs w:val="30"/>
              <w:lang w:val="en-US" w:eastAsia="zh-CN"/>
            </w:rPr>
            <w:t>7</w:t>
          </w:r>
        </w:p>
        <w:p>
          <w:pPr>
            <w:pStyle w:val="7"/>
            <w:keepNext w:val="0"/>
            <w:keepLines w:val="0"/>
            <w:pageBreakBefore w:val="0"/>
            <w:widowControl/>
            <w:kinsoku/>
            <w:wordWrap/>
            <w:overflowPunct/>
            <w:topLinePunct w:val="0"/>
            <w:autoSpaceDE/>
            <w:autoSpaceDN/>
            <w:bidi w:val="0"/>
            <w:adjustRightInd/>
            <w:snapToGrid/>
            <w:spacing w:line="560" w:lineRule="exact"/>
            <w:ind w:left="0" w:firstLine="300" w:firstLineChars="100"/>
            <w:textAlignment w:val="auto"/>
            <w:rPr>
              <w:rFonts w:hint="eastAsia" w:ascii="Nimbus Roman No9 L" w:hAnsi="Nimbus Roman No9 L" w:eastAsia="方正仿宋_GBK" w:cs="Nimbus Roman No9 L"/>
              <w:sz w:val="30"/>
              <w:szCs w:val="30"/>
              <w:lang w:eastAsia="zh-CN"/>
            </w:rPr>
          </w:pPr>
          <w:r>
            <w:rPr>
              <w:rFonts w:hint="eastAsia" w:ascii="方正楷体_GBK" w:hAnsi="方正楷体_GBK" w:eastAsia="方正楷体_GBK" w:cs="方正楷体_GBK"/>
              <w:sz w:val="30"/>
              <w:szCs w:val="30"/>
            </w:rPr>
            <w:t>（一）事故发生单位概况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7</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eastAsia" w:ascii="Nimbus Roman No9 L" w:hAnsi="Nimbus Roman No9 L" w:eastAsia="方正仿宋_GBK" w:cs="Nimbus Roman No9 L"/>
              <w:sz w:val="30"/>
              <w:szCs w:val="30"/>
              <w:lang w:val="zh-CN" w:eastAsia="zh-CN"/>
            </w:rPr>
          </w:pPr>
          <w:r>
            <w:rPr>
              <w:rFonts w:hint="eastAsia" w:ascii="方正楷体_GBK" w:hAnsi="方正楷体_GBK" w:eastAsia="方正楷体_GBK" w:cs="方正楷体_GBK"/>
              <w:sz w:val="30"/>
              <w:szCs w:val="30"/>
            </w:rPr>
            <w:t>（二）事故发生单位安全管理情况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7</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eastAsia" w:ascii="Nimbus Roman No9 L" w:hAnsi="Nimbus Roman No9 L" w:eastAsia="方正仿宋_GBK" w:cs="Nimbus Roman No9 L"/>
              <w:sz w:val="30"/>
              <w:szCs w:val="30"/>
              <w:lang w:val="zh-CN" w:eastAsia="zh-CN"/>
            </w:rPr>
          </w:pPr>
          <w:r>
            <w:rPr>
              <w:rFonts w:hint="eastAsia" w:ascii="方正楷体_GBK" w:hAnsi="方正楷体_GBK" w:eastAsia="方正楷体_GBK" w:cs="方正楷体_GBK"/>
              <w:sz w:val="30"/>
              <w:szCs w:val="30"/>
            </w:rPr>
            <w:t>（三）事故发生经过</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8</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eastAsia" w:ascii="Nimbus Roman No9 L" w:hAnsi="Nimbus Roman No9 L" w:eastAsia="方正仿宋_GBK" w:cs="Nimbus Roman No9 L"/>
              <w:sz w:val="30"/>
              <w:szCs w:val="30"/>
              <w:lang w:val="zh-CN" w:eastAsia="zh-CN"/>
            </w:rPr>
          </w:pPr>
          <w:r>
            <w:rPr>
              <w:rFonts w:hint="eastAsia" w:ascii="方正楷体_GBK" w:hAnsi="方正楷体_GBK" w:eastAsia="方正楷体_GBK" w:cs="方正楷体_GBK"/>
              <w:sz w:val="30"/>
              <w:szCs w:val="30"/>
            </w:rPr>
            <w:t>（四）事故现场情况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8</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eastAsia" w:ascii="Nimbus Roman No9 L" w:hAnsi="Nimbus Roman No9 L" w:eastAsia="方正仿宋_GBK" w:cs="Nimbus Roman No9 L"/>
              <w:sz w:val="30"/>
              <w:szCs w:val="30"/>
              <w:lang w:val="zh-CN" w:eastAsia="zh-CN"/>
            </w:rPr>
          </w:pPr>
          <w:r>
            <w:rPr>
              <w:rFonts w:hint="eastAsia" w:ascii="方正楷体_GBK" w:hAnsi="方正楷体_GBK" w:eastAsia="方正楷体_GBK" w:cs="方正楷体_GBK"/>
              <w:sz w:val="30"/>
              <w:szCs w:val="30"/>
            </w:rPr>
            <w:t>（五）人员伤亡情况和直接经济损失情况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9</w:t>
          </w:r>
        </w:p>
        <w:p>
          <w:pPr>
            <w:pStyle w:val="6"/>
            <w:keepNext w:val="0"/>
            <w:keepLines w:val="0"/>
            <w:pageBreakBefore w:val="0"/>
            <w:kinsoku/>
            <w:wordWrap/>
            <w:overflowPunct/>
            <w:topLinePunct w:val="0"/>
            <w:autoSpaceDE/>
            <w:autoSpaceDN/>
            <w:bidi w:val="0"/>
            <w:spacing w:line="560" w:lineRule="exact"/>
            <w:textAlignment w:val="auto"/>
            <w:rPr>
              <w:rFonts w:hint="eastAsia" w:ascii="Nimbus Roman No9 L" w:hAnsi="Nimbus Roman No9 L" w:eastAsia="方正黑体_GBK" w:cs="Nimbus Roman No9 L"/>
              <w:b w:val="0"/>
              <w:bCs/>
              <w:sz w:val="30"/>
              <w:szCs w:val="30"/>
              <w:lang w:eastAsia="zh-CN"/>
            </w:rPr>
          </w:pPr>
          <w:r>
            <w:rPr>
              <w:rFonts w:hint="default" w:ascii="Nimbus Roman No9 L" w:hAnsi="Nimbus Roman No9 L" w:eastAsia="方正黑体_GBK" w:cs="Nimbus Roman No9 L"/>
              <w:b w:val="0"/>
              <w:bCs/>
              <w:sz w:val="30"/>
              <w:szCs w:val="30"/>
            </w:rPr>
            <w:t>二、事故应急处置及评估情况</w:t>
          </w:r>
          <w:r>
            <w:rPr>
              <w:rFonts w:hint="default" w:ascii="Nimbus Roman No9 L" w:hAnsi="Nimbus Roman No9 L" w:eastAsia="方正黑体_GBK" w:cs="Nimbus Roman No9 L"/>
              <w:b w:val="0"/>
              <w:bCs/>
              <w:sz w:val="30"/>
              <w:szCs w:val="30"/>
            </w:rPr>
            <w:ptab w:relativeTo="margin" w:alignment="right" w:leader="dot"/>
          </w:r>
          <w:r>
            <w:rPr>
              <w:rFonts w:hint="eastAsia" w:ascii="Nimbus Roman No9 L" w:hAnsi="Nimbus Roman No9 L" w:eastAsia="方正黑体_GBK" w:cs="Nimbus Roman No9 L"/>
              <w:b w:val="0"/>
              <w:bCs/>
              <w:sz w:val="30"/>
              <w:szCs w:val="30"/>
              <w:lang w:val="en-US" w:eastAsia="zh-CN"/>
            </w:rPr>
            <w:t>9</w:t>
          </w:r>
        </w:p>
        <w:p>
          <w:pPr>
            <w:pStyle w:val="7"/>
            <w:keepNext w:val="0"/>
            <w:keepLines w:val="0"/>
            <w:pageBreakBefore w:val="0"/>
            <w:widowControl/>
            <w:kinsoku/>
            <w:wordWrap/>
            <w:overflowPunct/>
            <w:topLinePunct w:val="0"/>
            <w:autoSpaceDE/>
            <w:autoSpaceDN/>
            <w:bidi w:val="0"/>
            <w:adjustRightInd/>
            <w:snapToGrid/>
            <w:spacing w:line="560" w:lineRule="exact"/>
            <w:ind w:left="0" w:leftChars="0" w:firstLine="300" w:firstLineChars="100"/>
            <w:textAlignment w:val="auto"/>
            <w:rPr>
              <w:rFonts w:hint="eastAsia" w:ascii="Nimbus Roman No9 L" w:hAnsi="Nimbus Roman No9 L" w:eastAsia="方正仿宋_GBK" w:cs="Nimbus Roman No9 L"/>
              <w:sz w:val="30"/>
              <w:szCs w:val="30"/>
              <w:lang w:eastAsia="zh-CN"/>
            </w:rPr>
          </w:pPr>
          <w:r>
            <w:rPr>
              <w:rFonts w:hint="eastAsia" w:ascii="方正楷体_GBK" w:hAnsi="方正楷体_GBK" w:eastAsia="方正楷体_GBK" w:cs="方正楷体_GBK"/>
              <w:sz w:val="30"/>
              <w:szCs w:val="30"/>
            </w:rPr>
            <w:t>（一）事故信息接报及响应情况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9</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（二）事故现场应急处置情况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10</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（三）医疗救治和善后情况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10</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（四）事故应急处置评估</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10</w:t>
          </w:r>
        </w:p>
        <w:p>
          <w:pPr>
            <w:pStyle w:val="6"/>
            <w:keepNext w:val="0"/>
            <w:keepLines w:val="0"/>
            <w:pageBreakBefore w:val="0"/>
            <w:kinsoku/>
            <w:wordWrap/>
            <w:overflowPunct/>
            <w:topLinePunct w:val="0"/>
            <w:autoSpaceDE/>
            <w:autoSpaceDN/>
            <w:bidi w:val="0"/>
            <w:spacing w:line="560" w:lineRule="exact"/>
            <w:textAlignment w:val="auto"/>
            <w:rPr>
              <w:rFonts w:hint="default" w:ascii="Nimbus Roman No9 L" w:hAnsi="Nimbus Roman No9 L" w:eastAsia="方正黑体_GBK" w:cs="Nimbus Roman No9 L"/>
              <w:b w:val="0"/>
              <w:bCs/>
              <w:sz w:val="30"/>
              <w:szCs w:val="30"/>
              <w:lang w:val="en-US" w:eastAsia="zh-CN"/>
            </w:rPr>
          </w:pPr>
          <w:r>
            <w:rPr>
              <w:rFonts w:hint="default" w:ascii="Nimbus Roman No9 L" w:hAnsi="Nimbus Roman No9 L" w:eastAsia="方正黑体_GBK" w:cs="Nimbus Roman No9 L"/>
              <w:b w:val="0"/>
              <w:bCs/>
              <w:sz w:val="30"/>
              <w:szCs w:val="30"/>
            </w:rPr>
            <w:t>三、事故发生原因</w:t>
          </w:r>
          <w:r>
            <w:rPr>
              <w:rFonts w:hint="default" w:ascii="Nimbus Roman No9 L" w:hAnsi="Nimbus Roman No9 L" w:eastAsia="方正黑体_GBK" w:cs="Nimbus Roman No9 L"/>
              <w:b w:val="0"/>
              <w:bCs/>
              <w:sz w:val="30"/>
              <w:szCs w:val="30"/>
            </w:rPr>
            <w:ptab w:relativeTo="margin" w:alignment="right" w:leader="dot"/>
          </w:r>
          <w:r>
            <w:rPr>
              <w:rFonts w:hint="eastAsia" w:ascii="Nimbus Roman No9 L" w:hAnsi="Nimbus Roman No9 L" w:eastAsia="方正黑体_GBK" w:cs="Nimbus Roman No9 L"/>
              <w:b w:val="0"/>
              <w:bCs/>
              <w:sz w:val="30"/>
              <w:szCs w:val="30"/>
              <w:lang w:val="en-US" w:eastAsia="zh-CN"/>
            </w:rPr>
            <w:t>11</w:t>
          </w:r>
        </w:p>
        <w:p>
          <w:pPr>
            <w:pStyle w:val="7"/>
            <w:keepNext w:val="0"/>
            <w:keepLines w:val="0"/>
            <w:pageBreakBefore w:val="0"/>
            <w:widowControl/>
            <w:kinsoku/>
            <w:wordWrap/>
            <w:overflowPunct/>
            <w:topLinePunct w:val="0"/>
            <w:autoSpaceDE/>
            <w:autoSpaceDN/>
            <w:bidi w:val="0"/>
            <w:adjustRightInd/>
            <w:snapToGrid/>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（一）直接原因</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11</w:t>
          </w:r>
        </w:p>
        <w:p>
          <w:pPr>
            <w:pStyle w:val="2"/>
            <w:keepNext w:val="0"/>
            <w:keepLines w:val="0"/>
            <w:pageBreakBefore w:val="0"/>
            <w:kinsoku/>
            <w:wordWrap/>
            <w:overflowPunct/>
            <w:topLinePunct w:val="0"/>
            <w:autoSpaceDE/>
            <w:autoSpaceDN/>
            <w:bidi w:val="0"/>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（二）间接原因</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11</w:t>
          </w:r>
        </w:p>
        <w:p>
          <w:pPr>
            <w:pStyle w:val="6"/>
            <w:keepNext w:val="0"/>
            <w:keepLines w:val="0"/>
            <w:pageBreakBefore w:val="0"/>
            <w:kinsoku/>
            <w:wordWrap/>
            <w:overflowPunct/>
            <w:topLinePunct w:val="0"/>
            <w:autoSpaceDE/>
            <w:autoSpaceDN/>
            <w:bidi w:val="0"/>
            <w:spacing w:line="560" w:lineRule="exact"/>
            <w:textAlignment w:val="auto"/>
            <w:rPr>
              <w:rFonts w:hint="default" w:ascii="Nimbus Roman No9 L" w:hAnsi="Nimbus Roman No9 L" w:eastAsia="方正黑体_GBK" w:cs="Nimbus Roman No9 L"/>
              <w:sz w:val="30"/>
              <w:szCs w:val="30"/>
              <w:lang w:val="en-US" w:eastAsia="zh-CN"/>
            </w:rPr>
          </w:pPr>
          <w:r>
            <w:rPr>
              <w:rFonts w:hint="default" w:ascii="Nimbus Roman No9 L" w:hAnsi="Nimbus Roman No9 L" w:eastAsia="方正黑体_GBK" w:cs="Nimbus Roman No9 L"/>
              <w:b w:val="0"/>
              <w:bCs/>
              <w:sz w:val="30"/>
              <w:szCs w:val="30"/>
            </w:rPr>
            <w:t>四、事故责任认定及处理建议</w:t>
          </w:r>
          <w:r>
            <w:rPr>
              <w:rFonts w:hint="default" w:ascii="Nimbus Roman No9 L" w:hAnsi="Nimbus Roman No9 L" w:eastAsia="方正黑体_GBK" w:cs="Nimbus Roman No9 L"/>
              <w:b w:val="0"/>
              <w:bCs/>
              <w:sz w:val="30"/>
              <w:szCs w:val="30"/>
            </w:rPr>
            <w:ptab w:relativeTo="margin" w:alignment="right" w:leader="dot"/>
          </w:r>
          <w:r>
            <w:rPr>
              <w:rFonts w:hint="eastAsia" w:ascii="Nimbus Roman No9 L" w:hAnsi="Nimbus Roman No9 L" w:eastAsia="方正黑体_GBK" w:cs="Nimbus Roman No9 L"/>
              <w:b w:val="0"/>
              <w:bCs/>
              <w:sz w:val="30"/>
              <w:szCs w:val="30"/>
              <w:lang w:val="en-US" w:eastAsia="zh-CN"/>
            </w:rPr>
            <w:t>11</w:t>
          </w:r>
        </w:p>
        <w:p>
          <w:pPr>
            <w:pStyle w:val="7"/>
            <w:keepNext w:val="0"/>
            <w:keepLines w:val="0"/>
            <w:pageBreakBefore w:val="0"/>
            <w:widowControl/>
            <w:kinsoku/>
            <w:wordWrap/>
            <w:overflowPunct/>
            <w:topLinePunct w:val="0"/>
            <w:autoSpaceDE/>
            <w:autoSpaceDN/>
            <w:bidi w:val="0"/>
            <w:adjustRightInd/>
            <w:snapToGrid/>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（一）行政履职情况</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11</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1</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长田镇人民政府</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12</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2</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平远县农业农村局</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12</w:t>
          </w:r>
        </w:p>
        <w:p>
          <w:pPr>
            <w:pStyle w:val="7"/>
            <w:keepNext w:val="0"/>
            <w:keepLines w:val="0"/>
            <w:pageBreakBefore w:val="0"/>
            <w:kinsoku/>
            <w:wordWrap/>
            <w:overflowPunct/>
            <w:topLinePunct w:val="0"/>
            <w:autoSpaceDE/>
            <w:autoSpaceDN/>
            <w:bidi w:val="0"/>
            <w:spacing w:line="560" w:lineRule="exact"/>
            <w:ind w:left="216"/>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（二）对有关责任人员和责任单位的处理建议</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13</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1</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陈景明</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13</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2</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方义仁</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13</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3</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简永杰</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13</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4</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陈晓光</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14</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5</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丘序新</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14</w:t>
          </w:r>
        </w:p>
        <w:p>
          <w:pPr>
            <w:pStyle w:val="2"/>
            <w:keepNext w:val="0"/>
            <w:keepLines w:val="0"/>
            <w:pageBreakBefore w:val="0"/>
            <w:kinsoku/>
            <w:wordWrap/>
            <w:overflowPunct/>
            <w:topLinePunct w:val="0"/>
            <w:autoSpaceDE/>
            <w:autoSpaceDN/>
            <w:bidi w:val="0"/>
            <w:spacing w:line="560" w:lineRule="exact"/>
            <w:ind w:left="446"/>
            <w:textAlignment w:val="auto"/>
            <w:rPr>
              <w:rFonts w:hint="default" w:ascii="Nimbus Roman No9 L" w:hAnsi="Nimbus Roman No9 L" w:eastAsia="方正仿宋_GBK" w:cs="Nimbus Roman No9 L"/>
              <w:sz w:val="30"/>
              <w:szCs w:val="30"/>
              <w:lang w:val="en-US" w:eastAsia="zh-CN"/>
            </w:rPr>
          </w:pPr>
          <w:r>
            <w:rPr>
              <w:rFonts w:hint="default" w:ascii="Nimbus Roman No9 L" w:hAnsi="Nimbus Roman No9 L" w:eastAsia="方正仿宋_GBK" w:cs="Nimbus Roman No9 L"/>
              <w:sz w:val="30"/>
              <w:szCs w:val="30"/>
            </w:rPr>
            <w:t>6</w:t>
          </w:r>
          <w:r>
            <w:rPr>
              <w:rFonts w:hint="eastAsia" w:ascii="Nimbus Roman No9 L" w:hAnsi="Nimbus Roman No9 L" w:eastAsia="方正仿宋_GBK" w:cs="Nimbus Roman No9 L"/>
              <w:sz w:val="30"/>
              <w:szCs w:val="30"/>
              <w:lang w:eastAsia="zh-CN"/>
            </w:rPr>
            <w:t>.</w:t>
          </w:r>
          <w:r>
            <w:rPr>
              <w:rFonts w:hint="default" w:ascii="Nimbus Roman No9 L" w:hAnsi="Nimbus Roman No9 L" w:eastAsia="方正仿宋_GBK" w:cs="Nimbus Roman No9 L"/>
              <w:sz w:val="30"/>
              <w:szCs w:val="30"/>
            </w:rPr>
            <w:t>平远县晨光牧业有限公司</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14</w:t>
          </w:r>
        </w:p>
        <w:p>
          <w:pPr>
            <w:pStyle w:val="6"/>
            <w:keepNext w:val="0"/>
            <w:keepLines w:val="0"/>
            <w:pageBreakBefore w:val="0"/>
            <w:kinsoku/>
            <w:wordWrap/>
            <w:overflowPunct/>
            <w:topLinePunct w:val="0"/>
            <w:autoSpaceDE/>
            <w:autoSpaceDN/>
            <w:bidi w:val="0"/>
            <w:spacing w:line="560" w:lineRule="exact"/>
            <w:textAlignment w:val="auto"/>
            <w:rPr>
              <w:rFonts w:hint="default" w:ascii="Nimbus Roman No9 L" w:hAnsi="Nimbus Roman No9 L" w:eastAsia="方正黑体_GBK" w:cs="Nimbus Roman No9 L"/>
              <w:b w:val="0"/>
              <w:bCs/>
              <w:sz w:val="30"/>
              <w:szCs w:val="30"/>
              <w:lang w:val="en-US" w:eastAsia="zh-CN"/>
            </w:rPr>
          </w:pPr>
          <w:r>
            <w:rPr>
              <w:rFonts w:hint="default" w:ascii="Nimbus Roman No9 L" w:hAnsi="Nimbus Roman No9 L" w:eastAsia="方正黑体_GBK" w:cs="Nimbus Roman No9 L"/>
              <w:b w:val="0"/>
              <w:bCs/>
              <w:sz w:val="30"/>
              <w:szCs w:val="30"/>
            </w:rPr>
            <w:t>五、事故防范和整改措施</w:t>
          </w:r>
          <w:r>
            <w:rPr>
              <w:rFonts w:hint="default" w:ascii="Nimbus Roman No9 L" w:hAnsi="Nimbus Roman No9 L" w:eastAsia="方正黑体_GBK" w:cs="Nimbus Roman No9 L"/>
              <w:b w:val="0"/>
              <w:bCs/>
              <w:sz w:val="30"/>
              <w:szCs w:val="30"/>
            </w:rPr>
            <w:ptab w:relativeTo="margin" w:alignment="right" w:leader="dot"/>
          </w:r>
          <w:r>
            <w:rPr>
              <w:rFonts w:hint="eastAsia" w:ascii="Nimbus Roman No9 L" w:hAnsi="Nimbus Roman No9 L" w:eastAsia="方正黑体_GBK" w:cs="Nimbus Roman No9 L"/>
              <w:b w:val="0"/>
              <w:bCs/>
              <w:sz w:val="30"/>
              <w:szCs w:val="30"/>
              <w:lang w:val="en-US" w:eastAsia="zh-CN"/>
            </w:rPr>
            <w:t>14</w:t>
          </w:r>
        </w:p>
        <w:p>
          <w:pPr>
            <w:pStyle w:val="7"/>
            <w:keepNext w:val="0"/>
            <w:keepLines w:val="0"/>
            <w:pageBreakBefore w:val="0"/>
            <w:widowControl/>
            <w:kinsoku/>
            <w:wordWrap/>
            <w:overflowPunct/>
            <w:topLinePunct w:val="0"/>
            <w:autoSpaceDE/>
            <w:autoSpaceDN/>
            <w:bidi w:val="0"/>
            <w:adjustRightInd/>
            <w:snapToGrid/>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（一）严格落实主体责任，加强全面安全管理</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15</w:t>
          </w:r>
        </w:p>
        <w:p>
          <w:pPr>
            <w:pStyle w:val="7"/>
            <w:keepNext w:val="0"/>
            <w:keepLines w:val="0"/>
            <w:pageBreakBefore w:val="0"/>
            <w:widowControl/>
            <w:kinsoku/>
            <w:wordWrap/>
            <w:overflowPunct/>
            <w:topLinePunct w:val="0"/>
            <w:autoSpaceDE/>
            <w:autoSpaceDN/>
            <w:bidi w:val="0"/>
            <w:adjustRightInd/>
            <w:snapToGrid/>
            <w:spacing w:line="560" w:lineRule="exact"/>
            <w:ind w:left="0" w:firstLine="300" w:firstLineChars="100"/>
            <w:textAlignment w:val="auto"/>
            <w:rPr>
              <w:rFonts w:hint="default" w:ascii="Nimbus Roman No9 L" w:hAnsi="Nimbus Roman No9 L" w:eastAsia="方正仿宋_GBK" w:cs="Nimbus Roman No9 L"/>
              <w:sz w:val="30"/>
              <w:szCs w:val="30"/>
            </w:rPr>
          </w:pPr>
          <w:r>
            <w:rPr>
              <w:rFonts w:hint="eastAsia" w:ascii="方正楷体_GBK" w:hAnsi="方正楷体_GBK" w:eastAsia="方正楷体_GBK" w:cs="方正楷体_GBK"/>
              <w:sz w:val="30"/>
              <w:szCs w:val="30"/>
            </w:rPr>
            <w:t>（二）加强安全教育培训，提高员工安全教育</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15</w:t>
          </w:r>
        </w:p>
      </w:sdtContent>
    </w:sdt>
    <w:p>
      <w:pPr>
        <w:pStyle w:val="7"/>
        <w:keepNext w:val="0"/>
        <w:keepLines w:val="0"/>
        <w:pageBreakBefore w:val="0"/>
        <w:widowControl/>
        <w:kinsoku/>
        <w:wordWrap/>
        <w:overflowPunct/>
        <w:topLinePunct w:val="0"/>
        <w:autoSpaceDE/>
        <w:autoSpaceDN/>
        <w:bidi w:val="0"/>
        <w:adjustRightInd/>
        <w:snapToGrid/>
        <w:spacing w:line="560" w:lineRule="exact"/>
        <w:ind w:left="0" w:firstLine="300" w:firstLineChars="100"/>
        <w:textAlignment w:val="auto"/>
        <w:rPr>
          <w:rFonts w:hint="default" w:ascii="Nimbus Roman No9 L" w:hAnsi="Nimbus Roman No9 L" w:eastAsia="方正仿宋_GBK" w:cs="Nimbus Roman No9 L"/>
          <w:sz w:val="30"/>
          <w:szCs w:val="30"/>
          <w:lang w:val="en-US" w:eastAsia="zh-CN"/>
        </w:rPr>
      </w:pPr>
      <w:r>
        <w:rPr>
          <w:rFonts w:hint="eastAsia" w:ascii="方正楷体_GBK" w:hAnsi="方正楷体_GBK" w:eastAsia="方正楷体_GBK" w:cs="方正楷体_GBK"/>
          <w:sz w:val="30"/>
          <w:szCs w:val="30"/>
        </w:rPr>
        <w:t>（三）严格落实部门责任，加大监管执法力度</w:t>
      </w:r>
      <w:r>
        <w:rPr>
          <w:rFonts w:hint="default" w:ascii="Nimbus Roman No9 L" w:hAnsi="Nimbus Roman No9 L" w:eastAsia="方正仿宋_GBK" w:cs="Nimbus Roman No9 L"/>
          <w:sz w:val="30"/>
          <w:szCs w:val="30"/>
        </w:rPr>
        <w:ptab w:relativeTo="margin" w:alignment="right" w:leader="dot"/>
      </w:r>
      <w:r>
        <w:rPr>
          <w:rFonts w:hint="eastAsia" w:ascii="Nimbus Roman No9 L" w:hAnsi="Nimbus Roman No9 L" w:eastAsia="方正仿宋_GBK" w:cs="Nimbus Roman No9 L"/>
          <w:sz w:val="30"/>
          <w:szCs w:val="30"/>
          <w:lang w:val="en-US" w:eastAsia="zh-CN"/>
        </w:rPr>
        <w:t>15</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default" w:ascii="Nimbus Roman No9 L" w:hAnsi="Nimbus Roman No9 L" w:eastAsia="方正小标宋简体" w:cs="Nimbus Roman No9 L"/>
          <w:color w:val="0C0C0C" w:themeColor="text1" w:themeTint="F2"/>
          <w:sz w:val="30"/>
          <w:szCs w:val="30"/>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default" w:ascii="Nimbus Roman No9 L" w:hAnsi="Nimbus Roman No9 L" w:eastAsia="方正小标宋简体" w:cs="Nimbus Roman No9 L"/>
          <w:color w:val="0C0C0C" w:themeColor="text1" w:themeTint="F2"/>
          <w:sz w:val="30"/>
          <w:szCs w:val="30"/>
        </w:rPr>
      </w:pPr>
    </w:p>
    <w:p>
      <w:pPr>
        <w:keepNext w:val="0"/>
        <w:keepLines w:val="0"/>
        <w:pageBreakBefore w:val="0"/>
        <w:kinsoku/>
        <w:topLinePunct w:val="0"/>
        <w:autoSpaceDE/>
        <w:autoSpaceDN/>
        <w:bidi w:val="0"/>
        <w:adjustRightInd w:val="0"/>
        <w:snapToGrid w:val="0"/>
        <w:spacing w:line="560" w:lineRule="exact"/>
        <w:jc w:val="center"/>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both"/>
        <w:rPr>
          <w:rFonts w:hint="default" w:ascii="Nimbus Roman No9 L" w:hAnsi="Nimbus Roman No9 L" w:eastAsia="方正小标宋简体" w:cs="Nimbus Roman No9 L"/>
          <w:color w:val="0C0C0C" w:themeColor="text1" w:themeTint="F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outlineLvl w:val="0"/>
        <w:rPr>
          <w:rFonts w:hint="default" w:ascii="Nimbus Roman No9 L" w:hAnsi="Nimbus Roman No9 L" w:eastAsia="方正小标宋简体" w:cs="Nimbus Roman No9 L"/>
          <w:color w:val="0C0C0C" w:themeColor="text1" w:themeTint="F2"/>
          <w:sz w:val="44"/>
          <w:szCs w:val="44"/>
          <w:lang w:eastAsia="zh-CN"/>
        </w:rPr>
      </w:pPr>
      <w:r>
        <w:rPr>
          <w:rFonts w:hint="default" w:ascii="Nimbus Roman No9 L" w:hAnsi="Nimbus Roman No9 L" w:eastAsia="方正小标宋简体" w:cs="Nimbus Roman No9 L"/>
          <w:color w:val="0C0C0C" w:themeColor="text1" w:themeTint="F2"/>
          <w:sz w:val="44"/>
          <w:szCs w:val="44"/>
        </w:rPr>
        <w:t>平远长田平远县晨光牧业有限公司</w:t>
      </w:r>
      <w:r>
        <w:rPr>
          <w:rFonts w:hint="eastAsia" w:ascii="Nimbus Roman No9 L" w:hAnsi="Nimbus Roman No9 L" w:eastAsia="方正小标宋简体" w:cs="Nimbus Roman No9 L"/>
          <w:color w:val="0C0C0C" w:themeColor="text1" w:themeTint="F2"/>
          <w:sz w:val="44"/>
          <w:szCs w:val="44"/>
          <w:lang w:eastAsia="zh-CN"/>
        </w:rPr>
        <w:t>“</w:t>
      </w:r>
      <w:r>
        <w:rPr>
          <w:rFonts w:hint="default" w:ascii="Nimbus Roman No9 L" w:hAnsi="Nimbus Roman No9 L" w:eastAsia="方正小标宋简体" w:cs="Nimbus Roman No9 L"/>
          <w:color w:val="0C0C0C" w:themeColor="text1" w:themeTint="F2"/>
          <w:sz w:val="44"/>
          <w:szCs w:val="44"/>
        </w:rPr>
        <w:t>8</w:t>
      </w:r>
      <w:r>
        <w:rPr>
          <w:rFonts w:hint="eastAsia" w:ascii="汉仪大黑简" w:hAnsi="汉仪大黑简" w:eastAsia="汉仪大黑简" w:cs="汉仪大黑简"/>
          <w:color w:val="0C0C0C" w:themeColor="text1" w:themeTint="F2"/>
          <w:sz w:val="44"/>
          <w:szCs w:val="44"/>
        </w:rPr>
        <w:t>·</w:t>
      </w:r>
      <w:r>
        <w:rPr>
          <w:rFonts w:hint="default" w:ascii="Nimbus Roman No9 L" w:hAnsi="Nimbus Roman No9 L" w:eastAsia="方正小标宋简体" w:cs="Nimbus Roman No9 L"/>
          <w:color w:val="0C0C0C" w:themeColor="text1" w:themeTint="F2"/>
          <w:sz w:val="44"/>
          <w:szCs w:val="44"/>
        </w:rPr>
        <w:t>23</w:t>
      </w:r>
      <w:r>
        <w:rPr>
          <w:rFonts w:hint="eastAsia" w:ascii="Nimbus Roman No9 L" w:hAnsi="Nimbus Roman No9 L" w:eastAsia="方正小标宋简体" w:cs="Nimbus Roman No9 L"/>
          <w:color w:val="0C0C0C" w:themeColor="text1" w:themeTint="F2"/>
          <w:sz w:val="44"/>
          <w:szCs w:val="44"/>
          <w:lang w:eastAsia="zh-CN"/>
        </w:rPr>
        <w:t>”</w:t>
      </w:r>
    </w:p>
    <w:p>
      <w:pPr>
        <w:keepNext w:val="0"/>
        <w:keepLines w:val="0"/>
        <w:pageBreakBefore w:val="0"/>
        <w:kinsoku/>
        <w:wordWrap/>
        <w:overflowPunct/>
        <w:topLinePunct w:val="0"/>
        <w:autoSpaceDE/>
        <w:autoSpaceDN/>
        <w:bidi w:val="0"/>
        <w:adjustRightInd w:val="0"/>
        <w:snapToGrid w:val="0"/>
        <w:spacing w:line="560" w:lineRule="exact"/>
        <w:jc w:val="center"/>
        <w:outlineLvl w:val="0"/>
        <w:rPr>
          <w:rFonts w:hint="default" w:ascii="Nimbus Roman No9 L" w:hAnsi="Nimbus Roman No9 L" w:eastAsia="方正小标宋简体" w:cs="Nimbus Roman No9 L"/>
          <w:sz w:val="44"/>
          <w:szCs w:val="44"/>
        </w:rPr>
      </w:pPr>
      <w:r>
        <w:rPr>
          <w:rFonts w:hint="default" w:ascii="Nimbus Roman No9 L" w:hAnsi="Nimbus Roman No9 L" w:eastAsia="方正小标宋简体" w:cs="Nimbus Roman No9 L"/>
          <w:color w:val="0C0C0C" w:themeColor="text1" w:themeTint="F2"/>
          <w:sz w:val="44"/>
          <w:szCs w:val="44"/>
        </w:rPr>
        <w:t>一般车辆</w:t>
      </w:r>
      <w:r>
        <w:rPr>
          <w:rFonts w:hint="default" w:ascii="Nimbus Roman No9 L" w:hAnsi="Nimbus Roman No9 L" w:eastAsia="方正小标宋简体" w:cs="Nimbus Roman No9 L"/>
          <w:sz w:val="44"/>
          <w:szCs w:val="44"/>
        </w:rPr>
        <w:t>伤害事故调查报告</w:t>
      </w:r>
    </w:p>
    <w:p>
      <w:pPr>
        <w:keepNext w:val="0"/>
        <w:keepLines w:val="0"/>
        <w:pageBreakBefore w:val="0"/>
        <w:kinsoku/>
        <w:wordWrap/>
        <w:overflowPunct/>
        <w:topLinePunct w:val="0"/>
        <w:autoSpaceDE/>
        <w:autoSpaceDN/>
        <w:bidi w:val="0"/>
        <w:adjustRightInd w:val="0"/>
        <w:snapToGrid w:val="0"/>
        <w:spacing w:line="560" w:lineRule="exact"/>
        <w:rPr>
          <w:rFonts w:hint="default" w:ascii="Nimbus Roman No9 L" w:hAnsi="Nimbus Roman No9 L" w:eastAsia="仿宋" w:cs="Nimbus Roman No9 L"/>
          <w:color w:val="0C0C0C" w:themeColor="text1" w:themeTint="F2"/>
          <w:sz w:val="32"/>
          <w:szCs w:val="32"/>
        </w:rPr>
      </w:pPr>
    </w:p>
    <w:p>
      <w:pPr>
        <w:keepNext w:val="0"/>
        <w:keepLines w:val="0"/>
        <w:pageBreakBefore w:val="0"/>
        <w:widowControl/>
        <w:shd w:val="clear" w:color="auto" w:fill="FFFFFF"/>
        <w:kinsoku/>
        <w:wordWrap/>
        <w:overflowPunct/>
        <w:topLinePunct w:val="0"/>
        <w:autoSpaceDE/>
        <w:autoSpaceDN/>
        <w:bidi w:val="0"/>
        <w:spacing w:line="560" w:lineRule="exact"/>
        <w:ind w:firstLine="672" w:firstLineChars="200"/>
        <w:rPr>
          <w:rFonts w:hint="default" w:ascii="Nimbus Roman No9 L" w:hAnsi="Nimbus Roman No9 L" w:eastAsia="方正仿宋_GBK" w:cs="Nimbus Roman No9 L"/>
          <w:color w:val="333333"/>
          <w:spacing w:val="8"/>
          <w:kern w:val="0"/>
          <w:sz w:val="32"/>
          <w:szCs w:val="32"/>
        </w:rPr>
      </w:pPr>
      <w:r>
        <w:rPr>
          <w:rFonts w:hint="default" w:ascii="Nimbus Roman No9 L" w:hAnsi="Nimbus Roman No9 L" w:eastAsia="方正仿宋_GBK" w:cs="Nimbus Roman No9 L"/>
          <w:color w:val="333333"/>
          <w:spacing w:val="8"/>
          <w:kern w:val="0"/>
          <w:sz w:val="32"/>
          <w:szCs w:val="32"/>
        </w:rPr>
        <w:t>2023年8月23日下午</w:t>
      </w:r>
      <w:r>
        <w:rPr>
          <w:rFonts w:hint="eastAsia" w:ascii="Nimbus Roman No9 L" w:hAnsi="Nimbus Roman No9 L" w:eastAsia="方正仿宋_GBK" w:cs="Nimbus Roman No9 L"/>
          <w:color w:val="333333"/>
          <w:spacing w:val="8"/>
          <w:kern w:val="0"/>
          <w:sz w:val="32"/>
          <w:szCs w:val="32"/>
          <w:lang w:val="en-US" w:eastAsia="zh-CN"/>
        </w:rPr>
        <w:t>2</w:t>
      </w:r>
      <w:r>
        <w:rPr>
          <w:rFonts w:hint="default" w:ascii="Nimbus Roman No9 L" w:hAnsi="Nimbus Roman No9 L" w:eastAsia="方正仿宋_GBK" w:cs="Nimbus Roman No9 L"/>
          <w:color w:val="333333"/>
          <w:spacing w:val="8"/>
          <w:kern w:val="0"/>
          <w:sz w:val="32"/>
          <w:szCs w:val="32"/>
        </w:rPr>
        <w:t>时左右，位于平远县长田镇长江甲背的平远县晨光牧业有限公司铲车司机丘序新在饲料仓库门口作业，倒车时不慎碰撞到</w:t>
      </w:r>
      <w:r>
        <w:rPr>
          <w:rFonts w:hint="default" w:ascii="Nimbus Roman No9 L" w:hAnsi="Nimbus Roman No9 L" w:eastAsia="方正仿宋_GBK" w:cs="Nimbus Roman No9 L"/>
          <w:color w:val="000000" w:themeColor="text1"/>
          <w:spacing w:val="8"/>
          <w:kern w:val="0"/>
          <w:sz w:val="32"/>
          <w:szCs w:val="32"/>
        </w:rPr>
        <w:t>晨光</w:t>
      </w:r>
      <w:r>
        <w:rPr>
          <w:rFonts w:hint="default" w:ascii="Nimbus Roman No9 L" w:hAnsi="Nimbus Roman No9 L" w:eastAsia="方正仿宋_GBK" w:cs="Nimbus Roman No9 L"/>
          <w:color w:val="000000" w:themeColor="text1"/>
          <w:spacing w:val="8"/>
          <w:kern w:val="0"/>
          <w:sz w:val="32"/>
          <w:szCs w:val="32"/>
          <w:lang w:eastAsia="zh-CN"/>
        </w:rPr>
        <w:t>牧业</w:t>
      </w:r>
      <w:r>
        <w:rPr>
          <w:rFonts w:hint="default" w:ascii="Nimbus Roman No9 L" w:hAnsi="Nimbus Roman No9 L" w:eastAsia="方正仿宋_GBK" w:cs="Nimbus Roman No9 L"/>
          <w:color w:val="333333"/>
          <w:spacing w:val="8"/>
          <w:kern w:val="0"/>
          <w:sz w:val="32"/>
          <w:szCs w:val="32"/>
        </w:rPr>
        <w:t>供应商配送饲料货车司机陈景明，造成陈景明受伤，经送县人民医院抢救无效后死亡。直接经济损失140万元。</w:t>
      </w:r>
    </w:p>
    <w:p>
      <w:pPr>
        <w:keepNext w:val="0"/>
        <w:keepLines w:val="0"/>
        <w:pageBreakBefore w:val="0"/>
        <w:kinsoku/>
        <w:wordWrap/>
        <w:overflowPunct/>
        <w:topLinePunct w:val="0"/>
        <w:autoSpaceDE/>
        <w:autoSpaceDN/>
        <w:bidi w:val="0"/>
        <w:adjustRightInd w:val="0"/>
        <w:snapToGrid w:val="0"/>
        <w:spacing w:line="560" w:lineRule="exact"/>
        <w:ind w:firstLine="672" w:firstLineChars="200"/>
        <w:rPr>
          <w:rFonts w:hint="default" w:ascii="Nimbus Roman No9 L" w:hAnsi="Nimbus Roman No9 L" w:eastAsia="方正仿宋_GBK" w:cs="Nimbus Roman No9 L"/>
          <w:color w:val="333333"/>
          <w:spacing w:val="8"/>
          <w:kern w:val="0"/>
          <w:sz w:val="32"/>
          <w:szCs w:val="32"/>
        </w:rPr>
      </w:pPr>
      <w:r>
        <w:rPr>
          <w:rFonts w:hint="default" w:ascii="Nimbus Roman No9 L" w:hAnsi="Nimbus Roman No9 L" w:eastAsia="方正仿宋_GBK" w:cs="Nimbus Roman No9 L"/>
          <w:color w:val="333333"/>
          <w:spacing w:val="8"/>
          <w:kern w:val="0"/>
          <w:sz w:val="32"/>
          <w:szCs w:val="32"/>
        </w:rPr>
        <w:t>事故发生后，梅州市安全生产委员会办公室对该事故调查处理工作进行挂牌督办，</w:t>
      </w:r>
      <w:r>
        <w:rPr>
          <w:rFonts w:hint="default" w:ascii="Nimbus Roman No9 L" w:hAnsi="Nimbus Roman No9 L" w:eastAsia="方正仿宋_GBK" w:cs="Nimbus Roman No9 L"/>
          <w:color w:val="000000" w:themeColor="text1"/>
          <w:spacing w:val="8"/>
          <w:kern w:val="0"/>
          <w:sz w:val="32"/>
          <w:szCs w:val="32"/>
          <w:lang w:eastAsia="zh-CN"/>
        </w:rPr>
        <w:t>中共</w:t>
      </w:r>
      <w:r>
        <w:rPr>
          <w:rFonts w:hint="default" w:ascii="Nimbus Roman No9 L" w:hAnsi="Nimbus Roman No9 L" w:eastAsia="方正仿宋_GBK" w:cs="Nimbus Roman No9 L"/>
          <w:color w:val="000000" w:themeColor="text1"/>
          <w:spacing w:val="8"/>
          <w:kern w:val="0"/>
          <w:sz w:val="32"/>
          <w:szCs w:val="32"/>
        </w:rPr>
        <w:t>平远县委、</w:t>
      </w:r>
      <w:r>
        <w:rPr>
          <w:rFonts w:hint="default" w:ascii="Nimbus Roman No9 L" w:hAnsi="Nimbus Roman No9 L" w:eastAsia="方正仿宋_GBK" w:cs="Nimbus Roman No9 L"/>
          <w:color w:val="333333"/>
          <w:spacing w:val="8"/>
          <w:kern w:val="0"/>
          <w:sz w:val="32"/>
          <w:szCs w:val="32"/>
          <w:lang w:eastAsia="zh-CN"/>
        </w:rPr>
        <w:t>平远</w:t>
      </w:r>
      <w:r>
        <w:rPr>
          <w:rFonts w:hint="default" w:ascii="Nimbus Roman No9 L" w:hAnsi="Nimbus Roman No9 L" w:eastAsia="方正仿宋_GBK" w:cs="Nimbus Roman No9 L"/>
          <w:color w:val="333333"/>
          <w:spacing w:val="8"/>
          <w:kern w:val="0"/>
          <w:sz w:val="32"/>
          <w:szCs w:val="32"/>
        </w:rPr>
        <w:t>县人民政府主要领导专门作出指示，要求各级各部门迅速抢救伤员，全力做好善后工作，彻底查清事故原因，依法依规严肃问责。</w:t>
      </w:r>
    </w:p>
    <w:p>
      <w:pPr>
        <w:keepNext w:val="0"/>
        <w:keepLines w:val="0"/>
        <w:pageBreakBefore w:val="0"/>
        <w:kinsoku/>
        <w:wordWrap/>
        <w:overflowPunct/>
        <w:topLinePunct w:val="0"/>
        <w:autoSpaceDE/>
        <w:autoSpaceDN/>
        <w:bidi w:val="0"/>
        <w:adjustRightInd w:val="0"/>
        <w:snapToGrid w:val="0"/>
        <w:spacing w:line="560" w:lineRule="exact"/>
        <w:ind w:firstLine="672" w:firstLineChars="200"/>
        <w:rPr>
          <w:rFonts w:hint="default" w:ascii="Nimbus Roman No9 L" w:hAnsi="Nimbus Roman No9 L" w:eastAsia="方正仿宋_GBK" w:cs="Nimbus Roman No9 L"/>
          <w:color w:val="333333"/>
          <w:spacing w:val="8"/>
          <w:kern w:val="0"/>
          <w:sz w:val="32"/>
          <w:szCs w:val="32"/>
        </w:rPr>
      </w:pPr>
      <w:r>
        <w:rPr>
          <w:rFonts w:hint="default" w:ascii="Nimbus Roman No9 L" w:hAnsi="Nimbus Roman No9 L" w:eastAsia="方正仿宋_GBK" w:cs="Nimbus Roman No9 L"/>
          <w:color w:val="333333"/>
          <w:spacing w:val="8"/>
          <w:kern w:val="0"/>
          <w:sz w:val="32"/>
          <w:szCs w:val="32"/>
        </w:rPr>
        <w:t>为查清事故原因，吸取教训，举一反三，严肃追究事故责任，防止类似事故的发生，根据《中华人民共和国安全生产法》《生产安全事故报告和调查处理条例》等有关法律法</w:t>
      </w:r>
      <w:r>
        <w:rPr>
          <w:rFonts w:hint="default" w:ascii="Nimbus Roman No9 L" w:hAnsi="Nimbus Roman No9 L" w:eastAsia="方正仿宋_GBK" w:cs="Nimbus Roman No9 L"/>
          <w:color w:val="333333"/>
          <w:spacing w:val="0"/>
          <w:kern w:val="0"/>
          <w:sz w:val="32"/>
          <w:szCs w:val="32"/>
        </w:rPr>
        <w:t>规规定，2023年8月28日，平远县人民政府批准成立了</w:t>
      </w:r>
      <w:r>
        <w:rPr>
          <w:rFonts w:hint="eastAsia" w:ascii="Nimbus Roman No9 L" w:hAnsi="Nimbus Roman No9 L" w:eastAsia="方正仿宋_GBK" w:cs="Nimbus Roman No9 L"/>
          <w:color w:val="333333"/>
          <w:spacing w:val="0"/>
          <w:kern w:val="0"/>
          <w:sz w:val="32"/>
          <w:szCs w:val="32"/>
          <w:lang w:eastAsia="zh-CN"/>
        </w:rPr>
        <w:t>“</w:t>
      </w:r>
      <w:r>
        <w:rPr>
          <w:rFonts w:hint="default" w:ascii="Nimbus Roman No9 L" w:hAnsi="Nimbus Roman No9 L" w:eastAsia="方正仿宋_GBK" w:cs="Nimbus Roman No9 L"/>
          <w:color w:val="333333"/>
          <w:spacing w:val="0"/>
          <w:kern w:val="0"/>
          <w:sz w:val="32"/>
          <w:szCs w:val="32"/>
        </w:rPr>
        <w:t>8</w:t>
      </w:r>
      <w:r>
        <w:rPr>
          <w:rFonts w:hint="eastAsia" w:ascii="汉仪大黑简" w:hAnsi="汉仪大黑简" w:eastAsia="汉仪大黑简" w:cs="汉仪大黑简"/>
          <w:color w:val="333333"/>
          <w:spacing w:val="0"/>
          <w:kern w:val="0"/>
          <w:sz w:val="32"/>
          <w:szCs w:val="32"/>
        </w:rPr>
        <w:t>·</w:t>
      </w:r>
      <w:r>
        <w:rPr>
          <w:rFonts w:hint="default" w:ascii="Nimbus Roman No9 L" w:hAnsi="Nimbus Roman No9 L" w:eastAsia="方正仿宋_GBK" w:cs="Nimbus Roman No9 L"/>
          <w:color w:val="333333"/>
          <w:spacing w:val="0"/>
          <w:kern w:val="0"/>
          <w:sz w:val="32"/>
          <w:szCs w:val="32"/>
        </w:rPr>
        <w:t>23</w:t>
      </w:r>
      <w:r>
        <w:rPr>
          <w:rFonts w:hint="eastAsia" w:ascii="Nimbus Roman No9 L" w:hAnsi="Nimbus Roman No9 L" w:eastAsia="方正仿宋_GBK" w:cs="Nimbus Roman No9 L"/>
          <w:color w:val="333333"/>
          <w:spacing w:val="0"/>
          <w:kern w:val="0"/>
          <w:sz w:val="32"/>
          <w:szCs w:val="32"/>
          <w:lang w:eastAsia="zh-CN"/>
        </w:rPr>
        <w:t>”</w:t>
      </w:r>
      <w:r>
        <w:rPr>
          <w:rFonts w:hint="default" w:ascii="Nimbus Roman No9 L" w:hAnsi="Nimbus Roman No9 L" w:eastAsia="方正仿宋_GBK" w:cs="Nimbus Roman No9 L"/>
          <w:color w:val="333333"/>
          <w:spacing w:val="8"/>
          <w:kern w:val="0"/>
          <w:sz w:val="32"/>
          <w:szCs w:val="32"/>
        </w:rPr>
        <w:t>一般车辆伤害事故调查组（以下简称</w:t>
      </w:r>
      <w:r>
        <w:rPr>
          <w:rFonts w:hint="eastAsia" w:ascii="Nimbus Roman No9 L" w:hAnsi="Nimbus Roman No9 L" w:eastAsia="方正仿宋_GBK" w:cs="Nimbus Roman No9 L"/>
          <w:color w:val="333333"/>
          <w:spacing w:val="8"/>
          <w:kern w:val="0"/>
          <w:sz w:val="32"/>
          <w:szCs w:val="32"/>
          <w:lang w:eastAsia="zh-CN"/>
        </w:rPr>
        <w:t>“</w:t>
      </w:r>
      <w:r>
        <w:rPr>
          <w:rFonts w:hint="default" w:ascii="Nimbus Roman No9 L" w:hAnsi="Nimbus Roman No9 L" w:eastAsia="方正仿宋_GBK" w:cs="Nimbus Roman No9 L"/>
          <w:color w:val="333333"/>
          <w:spacing w:val="8"/>
          <w:kern w:val="0"/>
          <w:sz w:val="32"/>
          <w:szCs w:val="32"/>
        </w:rPr>
        <w:t>事故调查组</w:t>
      </w:r>
      <w:r>
        <w:rPr>
          <w:rFonts w:hint="eastAsia" w:ascii="Nimbus Roman No9 L" w:hAnsi="Nimbus Roman No9 L" w:eastAsia="方正仿宋_GBK" w:cs="Nimbus Roman No9 L"/>
          <w:color w:val="333333"/>
          <w:spacing w:val="8"/>
          <w:kern w:val="0"/>
          <w:sz w:val="32"/>
          <w:szCs w:val="32"/>
          <w:lang w:eastAsia="zh-CN"/>
        </w:rPr>
        <w:t>”</w:t>
      </w:r>
      <w:r>
        <w:rPr>
          <w:rFonts w:hint="default" w:ascii="Nimbus Roman No9 L" w:hAnsi="Nimbus Roman No9 L" w:eastAsia="方正仿宋_GBK" w:cs="Nimbus Roman No9 L"/>
          <w:color w:val="333333"/>
          <w:spacing w:val="8"/>
          <w:kern w:val="0"/>
          <w:sz w:val="32"/>
          <w:szCs w:val="32"/>
        </w:rPr>
        <w:t>），县应急管理局局长担任组长，成员由长田镇人民政府、县农业农村局、县总工会、县公安局、县应急管理局人员组成，同时邀请县纪委监委派员参加。</w:t>
      </w:r>
    </w:p>
    <w:p>
      <w:pPr>
        <w:keepNext w:val="0"/>
        <w:keepLines w:val="0"/>
        <w:pageBreakBefore w:val="0"/>
        <w:kinsoku/>
        <w:wordWrap/>
        <w:overflowPunct/>
        <w:topLinePunct w:val="0"/>
        <w:autoSpaceDE/>
        <w:autoSpaceDN/>
        <w:bidi w:val="0"/>
        <w:adjustRightInd w:val="0"/>
        <w:snapToGrid w:val="0"/>
        <w:spacing w:line="560" w:lineRule="exact"/>
        <w:ind w:firstLine="672" w:firstLineChars="200"/>
        <w:rPr>
          <w:rFonts w:hint="default" w:ascii="Nimbus Roman No9 L" w:hAnsi="Nimbus Roman No9 L" w:eastAsia="方正仿宋_GBK" w:cs="Nimbus Roman No9 L"/>
          <w:color w:val="333333"/>
          <w:spacing w:val="8"/>
          <w:kern w:val="0"/>
          <w:sz w:val="32"/>
          <w:szCs w:val="32"/>
        </w:rPr>
      </w:pPr>
      <w:r>
        <w:rPr>
          <w:rFonts w:hint="default" w:ascii="Nimbus Roman No9 L" w:hAnsi="Nimbus Roman No9 L" w:eastAsia="方正仿宋_GBK" w:cs="Nimbus Roman No9 L"/>
          <w:color w:val="333333"/>
          <w:spacing w:val="8"/>
          <w:kern w:val="0"/>
          <w:sz w:val="32"/>
          <w:szCs w:val="32"/>
        </w:rPr>
        <w:t>事故调查组按照</w:t>
      </w:r>
      <w:r>
        <w:rPr>
          <w:rFonts w:hint="eastAsia" w:ascii="Nimbus Roman No9 L" w:hAnsi="Nimbus Roman No9 L" w:eastAsia="方正仿宋_GBK" w:cs="Nimbus Roman No9 L"/>
          <w:color w:val="333333"/>
          <w:spacing w:val="8"/>
          <w:kern w:val="0"/>
          <w:sz w:val="32"/>
          <w:szCs w:val="32"/>
          <w:lang w:eastAsia="zh-CN"/>
        </w:rPr>
        <w:t>“</w:t>
      </w:r>
      <w:r>
        <w:rPr>
          <w:rFonts w:hint="default" w:ascii="Nimbus Roman No9 L" w:hAnsi="Nimbus Roman No9 L" w:eastAsia="方正仿宋_GBK" w:cs="Nimbus Roman No9 L"/>
          <w:color w:val="333333"/>
          <w:spacing w:val="8"/>
          <w:kern w:val="0"/>
          <w:sz w:val="32"/>
          <w:szCs w:val="32"/>
        </w:rPr>
        <w:t>四不放过</w:t>
      </w:r>
      <w:r>
        <w:rPr>
          <w:rFonts w:hint="eastAsia" w:ascii="Nimbus Roman No9 L" w:hAnsi="Nimbus Roman No9 L" w:eastAsia="方正仿宋_GBK" w:cs="Nimbus Roman No9 L"/>
          <w:color w:val="333333"/>
          <w:spacing w:val="8"/>
          <w:kern w:val="0"/>
          <w:sz w:val="32"/>
          <w:szCs w:val="32"/>
          <w:lang w:eastAsia="zh-CN"/>
        </w:rPr>
        <w:t>”</w:t>
      </w:r>
      <w:r>
        <w:rPr>
          <w:rFonts w:hint="default" w:ascii="Nimbus Roman No9 L" w:hAnsi="Nimbus Roman No9 L" w:eastAsia="方正仿宋_GBK" w:cs="Nimbus Roman No9 L"/>
          <w:color w:val="333333"/>
          <w:spacing w:val="8"/>
          <w:kern w:val="0"/>
          <w:sz w:val="32"/>
          <w:szCs w:val="32"/>
        </w:rPr>
        <w:t>和</w:t>
      </w:r>
      <w:r>
        <w:rPr>
          <w:rFonts w:hint="eastAsia" w:ascii="Nimbus Roman No9 L" w:hAnsi="Nimbus Roman No9 L" w:eastAsia="方正仿宋_GBK" w:cs="Nimbus Roman No9 L"/>
          <w:color w:val="333333"/>
          <w:spacing w:val="8"/>
          <w:kern w:val="0"/>
          <w:sz w:val="32"/>
          <w:szCs w:val="32"/>
          <w:lang w:eastAsia="zh-CN"/>
        </w:rPr>
        <w:t>“</w:t>
      </w:r>
      <w:r>
        <w:rPr>
          <w:rFonts w:hint="default" w:ascii="Nimbus Roman No9 L" w:hAnsi="Nimbus Roman No9 L" w:eastAsia="方正仿宋_GBK" w:cs="Nimbus Roman No9 L"/>
          <w:color w:val="333333"/>
          <w:spacing w:val="8"/>
          <w:kern w:val="0"/>
          <w:sz w:val="32"/>
          <w:szCs w:val="32"/>
        </w:rPr>
        <w:t>科学严谨、依法依规、实事求是、注重实效</w:t>
      </w:r>
      <w:r>
        <w:rPr>
          <w:rFonts w:hint="eastAsia" w:ascii="Nimbus Roman No9 L" w:hAnsi="Nimbus Roman No9 L" w:eastAsia="方正仿宋_GBK" w:cs="Nimbus Roman No9 L"/>
          <w:color w:val="333333"/>
          <w:spacing w:val="8"/>
          <w:kern w:val="0"/>
          <w:sz w:val="32"/>
          <w:szCs w:val="32"/>
          <w:lang w:eastAsia="zh-CN"/>
        </w:rPr>
        <w:t>”</w:t>
      </w:r>
      <w:r>
        <w:rPr>
          <w:rFonts w:hint="default" w:ascii="Nimbus Roman No9 L" w:hAnsi="Nimbus Roman No9 L" w:eastAsia="方正仿宋_GBK" w:cs="Nimbus Roman No9 L"/>
          <w:color w:val="333333"/>
          <w:spacing w:val="8"/>
          <w:kern w:val="0"/>
          <w:sz w:val="32"/>
          <w:szCs w:val="32"/>
        </w:rPr>
        <w:t>的原则，通过现场勘察、调查取证、查阅资料、询问证人、综合分析等，查明了事故的经过、原因、应急处置、人员伤亡和直接经济损失情况，提出了对有关责任人和责任单位的处理建议，并针对事故原因及暴露出的突出问题提出了事故防范措施。</w:t>
      </w:r>
    </w:p>
    <w:p>
      <w:pPr>
        <w:keepNext w:val="0"/>
        <w:keepLines w:val="0"/>
        <w:pageBreakBefore w:val="0"/>
        <w:kinsoku/>
        <w:wordWrap/>
        <w:overflowPunct/>
        <w:topLinePunct w:val="0"/>
        <w:autoSpaceDE/>
        <w:autoSpaceDN/>
        <w:bidi w:val="0"/>
        <w:adjustRightInd w:val="0"/>
        <w:snapToGrid w:val="0"/>
        <w:spacing w:line="560" w:lineRule="exact"/>
        <w:ind w:firstLine="672" w:firstLineChars="200"/>
        <w:rPr>
          <w:rFonts w:hint="default" w:ascii="Nimbus Roman No9 L" w:hAnsi="Nimbus Roman No9 L" w:eastAsia="方正仿宋_GBK" w:cs="Nimbus Roman No9 L"/>
          <w:color w:val="333333"/>
          <w:spacing w:val="8"/>
          <w:kern w:val="0"/>
          <w:sz w:val="32"/>
          <w:szCs w:val="32"/>
        </w:rPr>
      </w:pPr>
      <w:r>
        <w:rPr>
          <w:rFonts w:hint="default" w:ascii="Nimbus Roman No9 L" w:hAnsi="Nimbus Roman No9 L" w:eastAsia="方正仿宋_GBK" w:cs="Nimbus Roman No9 L"/>
          <w:color w:val="333333"/>
          <w:spacing w:val="8"/>
          <w:kern w:val="0"/>
          <w:sz w:val="32"/>
          <w:szCs w:val="32"/>
        </w:rPr>
        <w:t>经调查认定，</w:t>
      </w:r>
      <w:r>
        <w:rPr>
          <w:rFonts w:hint="default" w:ascii="Nimbus Roman No9 L" w:hAnsi="Nimbus Roman No9 L" w:eastAsia="方正仿宋_GBK" w:cs="Nimbus Roman No9 L"/>
          <w:sz w:val="32"/>
          <w:szCs w:val="32"/>
        </w:rPr>
        <w:t>平远县晨光牧业有限公司</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8</w:t>
      </w:r>
      <w:r>
        <w:rPr>
          <w:rFonts w:hint="eastAsia" w:ascii="汉仪大黑简" w:hAnsi="汉仪大黑简" w:eastAsia="汉仪大黑简" w:cs="汉仪大黑简"/>
          <w:color w:val="0C0C0C" w:themeColor="text1" w:themeTint="F2"/>
          <w:sz w:val="32"/>
          <w:szCs w:val="32"/>
        </w:rPr>
        <w:t>·</w:t>
      </w:r>
      <w:r>
        <w:rPr>
          <w:rFonts w:hint="default" w:ascii="Nimbus Roman No9 L" w:hAnsi="Nimbus Roman No9 L" w:eastAsia="方正仿宋_GBK" w:cs="Nimbus Roman No9 L"/>
          <w:color w:val="0C0C0C" w:themeColor="text1" w:themeTint="F2"/>
          <w:sz w:val="32"/>
          <w:szCs w:val="32"/>
        </w:rPr>
        <w:t>23</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车辆伤害事故是一起因相关责任人违规操作和企业管理不善造成的一般生产安全责任事故。</w:t>
      </w:r>
      <w:r>
        <w:rPr>
          <w:rFonts w:hint="default" w:ascii="Nimbus Roman No9 L" w:hAnsi="Nimbus Roman No9 L" w:eastAsia="方正仿宋_GBK" w:cs="Nimbus Roman No9 L"/>
          <w:color w:val="333333"/>
          <w:spacing w:val="8"/>
          <w:kern w:val="0"/>
          <w:sz w:val="32"/>
          <w:szCs w:val="32"/>
        </w:rPr>
        <w:t>现将有关情况报告如下：</w:t>
      </w:r>
    </w:p>
    <w:p>
      <w:pPr>
        <w:pStyle w:val="12"/>
        <w:keepNext w:val="0"/>
        <w:keepLines w:val="0"/>
        <w:pageBreakBefore w:val="0"/>
        <w:kinsoku/>
        <w:wordWrap/>
        <w:overflowPunct/>
        <w:topLinePunct w:val="0"/>
        <w:autoSpaceDE/>
        <w:autoSpaceDN/>
        <w:bidi w:val="0"/>
        <w:adjustRightInd w:val="0"/>
        <w:snapToGrid w:val="0"/>
        <w:spacing w:line="560" w:lineRule="exact"/>
        <w:ind w:left="643" w:firstLine="0" w:firstLineChars="0"/>
        <w:outlineLvl w:val="0"/>
        <w:rPr>
          <w:rFonts w:hint="default" w:ascii="Nimbus Roman No9 L" w:hAnsi="Nimbus Roman No9 L" w:eastAsia="方正黑体_GBK" w:cs="Nimbus Roman No9 L"/>
          <w:color w:val="0C0C0C" w:themeColor="text1" w:themeTint="F2"/>
          <w:sz w:val="32"/>
          <w:szCs w:val="32"/>
        </w:rPr>
      </w:pPr>
      <w:r>
        <w:rPr>
          <w:rFonts w:hint="default" w:ascii="Nimbus Roman No9 L" w:hAnsi="Nimbus Roman No9 L" w:eastAsia="方正黑体_GBK" w:cs="Nimbus Roman No9 L"/>
          <w:color w:val="0C0C0C" w:themeColor="text1" w:themeTint="F2"/>
          <w:sz w:val="32"/>
          <w:szCs w:val="32"/>
        </w:rPr>
        <w:t>一、事故基本情况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sz w:val="32"/>
          <w:szCs w:val="32"/>
        </w:rPr>
      </w:pPr>
      <w:r>
        <w:rPr>
          <w:rFonts w:hint="default" w:ascii="Nimbus Roman No9 L" w:hAnsi="Nimbus Roman No9 L" w:eastAsia="方正楷体_GBK" w:cs="Nimbus Roman No9 L"/>
          <w:b w:val="0"/>
          <w:bCs/>
          <w:color w:val="0C0C0C" w:themeColor="text1" w:themeTint="F2"/>
          <w:sz w:val="32"/>
          <w:szCs w:val="32"/>
        </w:rPr>
        <w:t>（一）事故发生单位概况</w:t>
      </w:r>
    </w:p>
    <w:p>
      <w:pPr>
        <w:keepNext w:val="0"/>
        <w:keepLines w:val="0"/>
        <w:pageBreakBefore w:val="0"/>
        <w:kinsoku/>
        <w:wordWrap/>
        <w:overflowPunct/>
        <w:topLinePunct w:val="0"/>
        <w:autoSpaceDE/>
        <w:autoSpaceDN/>
        <w:bidi w:val="0"/>
        <w:adjustRightInd w:val="0"/>
        <w:snapToGrid w:val="0"/>
        <w:spacing w:line="560" w:lineRule="exact"/>
        <w:ind w:firstLine="672"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333333"/>
          <w:spacing w:val="8"/>
          <w:kern w:val="0"/>
          <w:sz w:val="32"/>
          <w:szCs w:val="32"/>
        </w:rPr>
        <w:t>平远县晨光牧业有限公司</w:t>
      </w:r>
      <w:r>
        <w:rPr>
          <w:rFonts w:hint="default" w:ascii="Nimbus Roman No9 L" w:hAnsi="Nimbus Roman No9 L" w:eastAsia="方正仿宋_GBK" w:cs="Nimbus Roman No9 L"/>
          <w:color w:val="0C0C0C" w:themeColor="text1" w:themeTint="F2"/>
          <w:sz w:val="32"/>
          <w:szCs w:val="32"/>
        </w:rPr>
        <w:t>，统一社会信用代码91441426MA549B0L0U，法定代表人方义仁，成立于2020年1月6日，现有员工40名，饲养有奶牛1300头左右，企业注册地址平远县大柘镇新岭路125号外经大楼二楼207号，企业类型有限责任公司（非自然人投资或控股的法人独资），注册资本人民币贰仟万元整，营业期限2020年1月6日至2080年1月2日，经营范围动物饲养、销售（奶牛）</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食品生产、销售（生鲜奶）；饲料加工；林木种植；货运经营（生鲜奶）等。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（二）事故发生单位安全管理情况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平远县晨光牧业有限公司建立有相关安全管理制度，有员工安全培训记录，企业主要负责人简永杰（场长），未持有生产经营单位主要负责人安全生产培训证书，安全管理人员陈晓光未持有生产经营单位安全管理人员安全生产培训证书，事故现场没有安全警示标识和张贴相关安全操作规程，有开展安全隐患排查工作，但由于新旧场长的交接，未见新任场长自2023年7月12日任职以来的安全隐患排查整改记录。</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（三）事故发生经过</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按照平远县晨光牧业有限公司与供应商约定，2023年8月22日供应商应向晨光牧业有限公司供货一车，但因供应商送货司机没空而改期至8月23日送货。事故发生当天供应商司机陈景明送货时没有告知晨光牧业仓库管理员具体送货时间，供应商司机陈景明驾驶货车到达晨光牧业有限公司经过磅后自行前往仓库卸货，2023年8月23日下午</w:t>
      </w:r>
      <w:r>
        <w:rPr>
          <w:rFonts w:hint="eastAsia" w:ascii="Nimbus Roman No9 L" w:hAnsi="Nimbus Roman No9 L" w:eastAsia="方正仿宋_GBK" w:cs="Nimbus Roman No9 L"/>
          <w:color w:val="0C0C0C" w:themeColor="text1" w:themeTint="F2"/>
          <w:sz w:val="32"/>
          <w:szCs w:val="32"/>
          <w:lang w:val="en-US" w:eastAsia="zh-CN"/>
        </w:rPr>
        <w:t>2</w:t>
      </w:r>
      <w:r>
        <w:rPr>
          <w:rFonts w:hint="default" w:ascii="Nimbus Roman No9 L" w:hAnsi="Nimbus Roman No9 L" w:eastAsia="方正仿宋_GBK" w:cs="Nimbus Roman No9 L"/>
          <w:color w:val="0C0C0C" w:themeColor="text1" w:themeTint="F2"/>
          <w:sz w:val="32"/>
          <w:szCs w:val="32"/>
        </w:rPr>
        <w:t>时许，供应商司机陈景明将饲料（酒糟）卸下之后把货车停放在事发饲料仓库正前方9米处，车尾正对仓库，其本人从驾驶室走向车尾关车门。</w:t>
      </w:r>
      <w:r>
        <w:rPr>
          <w:rFonts w:hint="default" w:ascii="Nimbus Roman No9 L" w:hAnsi="Nimbus Roman No9 L" w:eastAsia="方正仿宋_GBK" w:cs="Nimbus Roman No9 L"/>
          <w:color w:val="000000" w:themeColor="text1"/>
          <w:sz w:val="32"/>
          <w:szCs w:val="32"/>
        </w:rPr>
        <w:t>平远县晨光牧</w:t>
      </w:r>
      <w:r>
        <w:rPr>
          <w:rFonts w:hint="default" w:ascii="Nimbus Roman No9 L" w:hAnsi="Nimbus Roman No9 L" w:eastAsia="方正仿宋_GBK" w:cs="Nimbus Roman No9 L"/>
          <w:color w:val="000000" w:themeColor="text1"/>
          <w:sz w:val="32"/>
          <w:szCs w:val="32"/>
          <w:lang w:eastAsia="zh-CN"/>
        </w:rPr>
        <w:t>业</w:t>
      </w:r>
      <w:r>
        <w:rPr>
          <w:rFonts w:hint="default" w:ascii="Nimbus Roman No9 L" w:hAnsi="Nimbus Roman No9 L" w:eastAsia="方正仿宋_GBK" w:cs="Nimbus Roman No9 L"/>
          <w:color w:val="000000" w:themeColor="text1"/>
          <w:sz w:val="32"/>
          <w:szCs w:val="32"/>
        </w:rPr>
        <w:t>有限公司</w:t>
      </w:r>
      <w:r>
        <w:rPr>
          <w:rFonts w:hint="default" w:ascii="Nimbus Roman No9 L" w:hAnsi="Nimbus Roman No9 L" w:eastAsia="方正仿宋_GBK" w:cs="Nimbus Roman No9 L"/>
          <w:color w:val="0C0C0C" w:themeColor="text1" w:themeTint="F2"/>
          <w:sz w:val="32"/>
          <w:szCs w:val="32"/>
        </w:rPr>
        <w:t>铲车司机丘序新看到供应商司机陈景明开车出仓库后就开始铲车作业，在铲完饲料退车出仓库时，没有注意到后方站在货车车尾背对仓库正在检视车辆的货车司机陈景明，导致铲车右后方撞到货车司机陈景明的背部，致使陈景明由于后背受力再撞货车尾部，胸部与货车尾部接触，造成陈景明受伤。丘序新听到后面有声响后立即停止车辆后退，把铲车向前开后赶紧下车查看情况，发现陈景明已瘫倒在地，见此情况他立即</w:t>
      </w:r>
      <w:r>
        <w:rPr>
          <w:rFonts w:hint="eastAsia" w:ascii="Nimbus Roman No9 L" w:hAnsi="Nimbus Roman No9 L" w:eastAsia="方正仿宋_GBK" w:cs="Nimbus Roman No9 L"/>
          <w:color w:val="0C0C0C" w:themeColor="text1" w:themeTint="F2"/>
          <w:sz w:val="32"/>
          <w:szCs w:val="32"/>
          <w:lang w:val="en-US" w:eastAsia="zh-CN"/>
        </w:rPr>
        <w:t>拨</w:t>
      </w:r>
      <w:r>
        <w:rPr>
          <w:rFonts w:hint="default" w:ascii="Nimbus Roman No9 L" w:hAnsi="Nimbus Roman No9 L" w:eastAsia="方正仿宋_GBK" w:cs="Nimbus Roman No9 L"/>
          <w:color w:val="0C0C0C" w:themeColor="text1" w:themeTint="F2"/>
          <w:sz w:val="32"/>
          <w:szCs w:val="32"/>
        </w:rPr>
        <w:t>打110和120，同时呼叫同事帮忙抢救，同时在场的员工丘海峰打电话向分管安全的李荣战副场长汇报情况。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（四）事故现场情况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事故现场位于平远县晨光牧业有限公司饲料仓库前的混凝土场地，仓库坐南朝北，共有七间。中心现场位于仓库由东向西起的第一间前面。第一间仓库长17米，宽3.8米，仓库前面距离牧场中心道路33米，在仓库前9米的地方停放一辆车牌为粤HG5829的大货车，货车长9米，宽2.5米，车头朝向中心道路（北向），车尾朝向仓库。该货车为厢式大货车，货车车厢后门未关闭，在货车左后面的挡板上、距离货车左侧边15厘米，距离左尾灯下方5厘米处可见一大小为</w:t>
      </w:r>
      <w:r>
        <w:rPr>
          <w:rFonts w:hint="default" w:ascii="Nimbus Roman No9 L" w:hAnsi="Nimbus Roman No9 L" w:eastAsia="方正仿宋_GBK" w:cs="Nimbus Roman No9 L"/>
          <w:color w:val="000000" w:themeColor="text1"/>
          <w:sz w:val="32"/>
          <w:szCs w:val="32"/>
        </w:rPr>
        <w:t>2</w:t>
      </w:r>
      <w:r>
        <w:rPr>
          <w:rFonts w:hint="default" w:ascii="Nimbus Roman No9 L" w:hAnsi="Nimbus Roman No9 L" w:eastAsia="方正仿宋_GBK" w:cs="Nimbus Roman No9 L"/>
          <w:color w:val="000000" w:themeColor="text1"/>
          <w:sz w:val="32"/>
          <w:szCs w:val="32"/>
          <w:lang w:eastAsia="zh-CN"/>
        </w:rPr>
        <w:t>厘米</w:t>
      </w:r>
      <w:r>
        <w:rPr>
          <w:rFonts w:hint="eastAsia" w:ascii="仿宋" w:hAnsi="仿宋" w:eastAsia="仿宋" w:cs="仿宋"/>
          <w:color w:val="000000" w:themeColor="text1"/>
          <w:sz w:val="32"/>
          <w:szCs w:val="32"/>
          <w:lang w:eastAsia="zh-CN"/>
        </w:rPr>
        <w:t>*</w:t>
      </w:r>
      <w:r>
        <w:rPr>
          <w:rFonts w:hint="default" w:ascii="Nimbus Roman No9 L" w:hAnsi="Nimbus Roman No9 L" w:eastAsia="方正仿宋_GBK" w:cs="Nimbus Roman No9 L"/>
          <w:color w:val="000000" w:themeColor="text1"/>
          <w:sz w:val="32"/>
          <w:szCs w:val="32"/>
        </w:rPr>
        <w:t>1</w:t>
      </w:r>
      <w:r>
        <w:rPr>
          <w:rFonts w:hint="default" w:ascii="Nimbus Roman No9 L" w:hAnsi="Nimbus Roman No9 L" w:eastAsia="方正仿宋_GBK" w:cs="Nimbus Roman No9 L"/>
          <w:color w:val="000000" w:themeColor="text1"/>
          <w:sz w:val="32"/>
          <w:szCs w:val="32"/>
          <w:lang w:eastAsia="zh-CN"/>
        </w:rPr>
        <w:t>厘米</w:t>
      </w:r>
      <w:r>
        <w:rPr>
          <w:rFonts w:hint="default" w:ascii="Nimbus Roman No9 L" w:hAnsi="Nimbus Roman No9 L" w:eastAsia="方正仿宋_GBK" w:cs="Nimbus Roman No9 L"/>
          <w:color w:val="0C0C0C" w:themeColor="text1" w:themeTint="F2"/>
          <w:sz w:val="32"/>
          <w:szCs w:val="32"/>
        </w:rPr>
        <w:t>的血迹，距离左侧面38厘米，距离左尾灯6厘米处可见一大小为2.5</w:t>
      </w:r>
      <w:r>
        <w:rPr>
          <w:rFonts w:hint="default" w:ascii="Nimbus Roman No9 L" w:hAnsi="Nimbus Roman No9 L" w:eastAsia="方正仿宋_GBK" w:cs="Nimbus Roman No9 L"/>
          <w:color w:val="0C0C0C" w:themeColor="text1" w:themeTint="F2"/>
          <w:sz w:val="32"/>
          <w:szCs w:val="32"/>
          <w:lang w:eastAsia="zh-CN"/>
        </w:rPr>
        <w:t>厘米</w:t>
      </w:r>
      <w:r>
        <w:rPr>
          <w:rFonts w:hint="eastAsia" w:ascii="仿宋" w:hAnsi="仿宋" w:eastAsia="仿宋" w:cs="仿宋"/>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1</w:t>
      </w:r>
      <w:r>
        <w:rPr>
          <w:rFonts w:hint="default" w:ascii="Nimbus Roman No9 L" w:hAnsi="Nimbus Roman No9 L" w:eastAsia="方正仿宋_GBK" w:cs="Nimbus Roman No9 L"/>
          <w:color w:val="0C0C0C" w:themeColor="text1" w:themeTint="F2"/>
          <w:sz w:val="32"/>
          <w:szCs w:val="32"/>
          <w:lang w:eastAsia="zh-CN"/>
        </w:rPr>
        <w:t>厘米</w:t>
      </w:r>
      <w:r>
        <w:rPr>
          <w:rFonts w:hint="default" w:ascii="Nimbus Roman No9 L" w:hAnsi="Nimbus Roman No9 L" w:eastAsia="方正仿宋_GBK" w:cs="Nimbus Roman No9 L"/>
          <w:color w:val="0C0C0C" w:themeColor="text1" w:themeTint="F2"/>
          <w:sz w:val="32"/>
          <w:szCs w:val="32"/>
        </w:rPr>
        <w:t>的血迹，血迹周边的档板附着有酒糟（饲料），酒糟有被压的现状。肇事铲车品牌为龙江，型号为LG833N，铲车长7.2米，宽2.8米，高3.3米，铲车后视镜已损坏，现场未见安全操作规程及安全警示标识。</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color w:val="0C0C0C" w:themeColor="text1" w:themeTint="F2"/>
          <w:sz w:val="32"/>
          <w:szCs w:val="32"/>
        </w:rPr>
      </w:pPr>
      <w:r>
        <w:rPr>
          <w:rFonts w:hint="default" w:ascii="Nimbus Roman No9 L" w:hAnsi="Nimbus Roman No9 L" w:eastAsia="方正楷体_GBK" w:cs="Nimbus Roman No9 L"/>
          <w:color w:val="0C0C0C" w:themeColor="text1" w:themeTint="F2"/>
          <w:sz w:val="32"/>
          <w:szCs w:val="32"/>
        </w:rPr>
        <w:t>（五）人员伤亡情况和直接经济损失情况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b w:val="0"/>
          <w:bCs/>
          <w:color w:val="0C0C0C" w:themeColor="text1" w:themeTint="F2"/>
          <w:sz w:val="32"/>
          <w:szCs w:val="32"/>
        </w:rPr>
      </w:pPr>
      <w:r>
        <w:rPr>
          <w:rFonts w:hint="default" w:ascii="Nimbus Roman No9 L" w:hAnsi="Nimbus Roman No9 L" w:eastAsia="方正仿宋_GBK" w:cs="Nimbus Roman No9 L"/>
          <w:b w:val="0"/>
          <w:bCs/>
          <w:color w:val="0C0C0C" w:themeColor="text1" w:themeTint="F2"/>
          <w:sz w:val="32"/>
          <w:szCs w:val="32"/>
        </w:rPr>
        <w:t>1</w:t>
      </w:r>
      <w:r>
        <w:rPr>
          <w:rFonts w:hint="default" w:ascii="Nimbus Roman No9 L" w:hAnsi="Nimbus Roman No9 L" w:eastAsia="方正仿宋_GBK" w:cs="Nimbus Roman No9 L"/>
          <w:b w:val="0"/>
          <w:bCs/>
          <w:color w:val="0C0C0C" w:themeColor="text1" w:themeTint="F2"/>
          <w:sz w:val="32"/>
          <w:szCs w:val="32"/>
          <w:lang w:eastAsia="zh-CN"/>
        </w:rPr>
        <w:t>.</w:t>
      </w:r>
      <w:r>
        <w:rPr>
          <w:rFonts w:hint="default" w:ascii="Nimbus Roman No9 L" w:hAnsi="Nimbus Roman No9 L" w:eastAsia="方正仿宋_GBK" w:cs="Nimbus Roman No9 L"/>
          <w:b w:val="0"/>
          <w:bCs/>
          <w:color w:val="0C0C0C" w:themeColor="text1" w:themeTint="F2"/>
          <w:sz w:val="32"/>
          <w:szCs w:val="32"/>
        </w:rPr>
        <w:t>人员伤亡情况。事故造成1人死亡，死者陈景明，男，55岁，身份证号44092419681012497X，广东省化州市人，平远县晨光牧业有限公司饲料供应商梅州和一生物科技有限公司的送货司机。</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b w:val="0"/>
          <w:bCs/>
          <w:color w:val="0C0C0C" w:themeColor="text1" w:themeTint="F2"/>
          <w:sz w:val="32"/>
          <w:szCs w:val="32"/>
        </w:rPr>
      </w:pPr>
      <w:r>
        <w:rPr>
          <w:rFonts w:hint="default" w:ascii="Nimbus Roman No9 L" w:hAnsi="Nimbus Roman No9 L" w:eastAsia="方正仿宋_GBK" w:cs="Nimbus Roman No9 L"/>
          <w:b w:val="0"/>
          <w:bCs/>
          <w:color w:val="0C0C0C" w:themeColor="text1" w:themeTint="F2"/>
          <w:sz w:val="32"/>
          <w:szCs w:val="32"/>
        </w:rPr>
        <w:t>2</w:t>
      </w:r>
      <w:r>
        <w:rPr>
          <w:rFonts w:hint="default" w:ascii="Nimbus Roman No9 L" w:hAnsi="Nimbus Roman No9 L" w:eastAsia="方正仿宋_GBK" w:cs="Nimbus Roman No9 L"/>
          <w:b w:val="0"/>
          <w:bCs/>
          <w:color w:val="0C0C0C" w:themeColor="text1" w:themeTint="F2"/>
          <w:sz w:val="32"/>
          <w:szCs w:val="32"/>
          <w:lang w:eastAsia="zh-CN"/>
        </w:rPr>
        <w:t>.</w:t>
      </w:r>
      <w:r>
        <w:rPr>
          <w:rFonts w:hint="default" w:ascii="Nimbus Roman No9 L" w:hAnsi="Nimbus Roman No9 L" w:eastAsia="方正仿宋_GBK" w:cs="Nimbus Roman No9 L"/>
          <w:b w:val="0"/>
          <w:bCs/>
          <w:color w:val="0C0C0C" w:themeColor="text1" w:themeTint="F2"/>
          <w:sz w:val="32"/>
          <w:szCs w:val="32"/>
        </w:rPr>
        <w:t>直接经济损失。依照《企业职工伤亡事故经济损失统计标准(GB6721</w:t>
      </w:r>
      <w:r>
        <w:rPr>
          <w:rFonts w:hint="eastAsia" w:ascii="Nimbus Roman No9 L" w:hAnsi="Nimbus Roman No9 L" w:eastAsia="方正仿宋_GBK" w:cs="Nimbus Roman No9 L"/>
          <w:b w:val="0"/>
          <w:bCs/>
          <w:color w:val="0C0C0C" w:themeColor="text1" w:themeTint="F2"/>
          <w:sz w:val="32"/>
          <w:szCs w:val="32"/>
          <w:lang w:eastAsia="zh-CN"/>
        </w:rPr>
        <w:t>—</w:t>
      </w:r>
      <w:r>
        <w:rPr>
          <w:rFonts w:hint="default" w:ascii="Nimbus Roman No9 L" w:hAnsi="Nimbus Roman No9 L" w:eastAsia="方正仿宋_GBK" w:cs="Nimbus Roman No9 L"/>
          <w:b w:val="0"/>
          <w:bCs/>
          <w:color w:val="0C0C0C" w:themeColor="text1" w:themeTint="F2"/>
          <w:sz w:val="32"/>
          <w:szCs w:val="32"/>
        </w:rPr>
        <w:t>1986)》等规定，核定事故造成的直接损失140万元。</w:t>
      </w:r>
    </w:p>
    <w:p>
      <w:pPr>
        <w:pStyle w:val="12"/>
        <w:keepNext w:val="0"/>
        <w:keepLines w:val="0"/>
        <w:pageBreakBefore w:val="0"/>
        <w:kinsoku/>
        <w:wordWrap/>
        <w:overflowPunct/>
        <w:topLinePunct w:val="0"/>
        <w:autoSpaceDE/>
        <w:autoSpaceDN/>
        <w:bidi w:val="0"/>
        <w:adjustRightInd w:val="0"/>
        <w:snapToGrid w:val="0"/>
        <w:spacing w:line="560" w:lineRule="exact"/>
        <w:ind w:left="643" w:firstLine="0" w:firstLineChars="0"/>
        <w:outlineLvl w:val="0"/>
        <w:rPr>
          <w:rFonts w:hint="default" w:ascii="Nimbus Roman No9 L" w:hAnsi="Nimbus Roman No9 L" w:eastAsia="方正黑体_GBK" w:cs="Nimbus Roman No9 L"/>
          <w:color w:val="0C0C0C" w:themeColor="text1" w:themeTint="F2"/>
          <w:sz w:val="32"/>
          <w:szCs w:val="32"/>
        </w:rPr>
      </w:pPr>
      <w:r>
        <w:rPr>
          <w:rFonts w:hint="default" w:ascii="Nimbus Roman No9 L" w:hAnsi="Nimbus Roman No9 L" w:eastAsia="方正黑体_GBK" w:cs="Nimbus Roman No9 L"/>
          <w:color w:val="0C0C0C" w:themeColor="text1" w:themeTint="F2"/>
          <w:sz w:val="32"/>
          <w:szCs w:val="32"/>
        </w:rPr>
        <w:t>二、事故应急处置及评估情况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（一）事故信息接报及响应情况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00000" w:themeColor="text1"/>
          <w:sz w:val="32"/>
          <w:szCs w:val="32"/>
        </w:rPr>
        <w:t>2023年</w:t>
      </w:r>
      <w:r>
        <w:rPr>
          <w:rFonts w:hint="default" w:ascii="Nimbus Roman No9 L" w:hAnsi="Nimbus Roman No9 L" w:eastAsia="方正仿宋_GBK" w:cs="Nimbus Roman No9 L"/>
          <w:color w:val="000000" w:themeColor="text1"/>
          <w:sz w:val="32"/>
          <w:szCs w:val="32"/>
          <w:lang w:val="en-US" w:eastAsia="zh-CN"/>
        </w:rPr>
        <w:t>8月23日</w:t>
      </w:r>
      <w:r>
        <w:rPr>
          <w:rFonts w:hint="default" w:ascii="Nimbus Roman No9 L" w:hAnsi="Nimbus Roman No9 L" w:eastAsia="方正仿宋_GBK" w:cs="Nimbus Roman No9 L"/>
          <w:color w:val="000000" w:themeColor="text1"/>
          <w:sz w:val="32"/>
          <w:szCs w:val="32"/>
        </w:rPr>
        <w:t>14时15分</w:t>
      </w:r>
      <w:r>
        <w:rPr>
          <w:rFonts w:hint="default" w:ascii="Nimbus Roman No9 L" w:hAnsi="Nimbus Roman No9 L" w:eastAsia="方正仿宋_GBK" w:cs="Nimbus Roman No9 L"/>
          <w:color w:val="0C0C0C" w:themeColor="text1" w:themeTint="F2"/>
          <w:sz w:val="32"/>
          <w:szCs w:val="32"/>
        </w:rPr>
        <w:t>左右长田派出所教导员接报后同步报告长田镇应急指挥中心，15时10分，长田镇人民政府发送</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突发信息专报</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传真给</w:t>
      </w:r>
      <w:r>
        <w:rPr>
          <w:rFonts w:hint="default" w:ascii="Nimbus Roman No9 L" w:hAnsi="Nimbus Roman No9 L" w:eastAsia="方正仿宋_GBK" w:cs="Nimbus Roman No9 L"/>
          <w:color w:val="000000" w:themeColor="text1"/>
          <w:sz w:val="32"/>
          <w:szCs w:val="32"/>
          <w:lang w:eastAsia="zh-CN"/>
        </w:rPr>
        <w:t>平远</w:t>
      </w:r>
      <w:r>
        <w:rPr>
          <w:rFonts w:hint="default" w:ascii="Nimbus Roman No9 L" w:hAnsi="Nimbus Roman No9 L" w:eastAsia="方正仿宋_GBK" w:cs="Nimbus Roman No9 L"/>
          <w:color w:val="000000" w:themeColor="text1"/>
          <w:sz w:val="32"/>
          <w:szCs w:val="32"/>
        </w:rPr>
        <w:t>县应急</w:t>
      </w:r>
      <w:r>
        <w:rPr>
          <w:rFonts w:hint="default" w:ascii="Nimbus Roman No9 L" w:hAnsi="Nimbus Roman No9 L" w:eastAsia="方正仿宋_GBK" w:cs="Nimbus Roman No9 L"/>
          <w:color w:val="000000" w:themeColor="text1"/>
          <w:sz w:val="32"/>
          <w:szCs w:val="32"/>
          <w:lang w:eastAsia="zh-CN"/>
        </w:rPr>
        <w:t>管理</w:t>
      </w:r>
      <w:r>
        <w:rPr>
          <w:rFonts w:hint="default" w:ascii="Nimbus Roman No9 L" w:hAnsi="Nimbus Roman No9 L" w:eastAsia="方正仿宋_GBK" w:cs="Nimbus Roman No9 L"/>
          <w:color w:val="000000" w:themeColor="text1"/>
          <w:sz w:val="32"/>
          <w:szCs w:val="32"/>
        </w:rPr>
        <w:t>局</w:t>
      </w:r>
      <w:r>
        <w:rPr>
          <w:rFonts w:hint="default" w:ascii="Nimbus Roman No9 L" w:hAnsi="Nimbus Roman No9 L" w:eastAsia="方正仿宋_GBK" w:cs="Nimbus Roman No9 L"/>
          <w:color w:val="0C0C0C" w:themeColor="text1" w:themeTint="F2"/>
          <w:sz w:val="32"/>
          <w:szCs w:val="32"/>
        </w:rPr>
        <w:t>，</w:t>
      </w:r>
      <w:r>
        <w:rPr>
          <w:rFonts w:hint="default" w:ascii="Nimbus Roman No9 L" w:hAnsi="Nimbus Roman No9 L" w:eastAsia="方正仿宋_GBK" w:cs="Nimbus Roman No9 L"/>
          <w:color w:val="0C0C0C" w:themeColor="text1" w:themeTint="F2"/>
          <w:sz w:val="32"/>
          <w:szCs w:val="32"/>
          <w:lang w:eastAsia="zh-CN"/>
        </w:rPr>
        <w:t>平远</w:t>
      </w:r>
      <w:r>
        <w:rPr>
          <w:rFonts w:hint="default" w:ascii="Nimbus Roman No9 L" w:hAnsi="Nimbus Roman No9 L" w:eastAsia="方正仿宋_GBK" w:cs="Nimbus Roman No9 L"/>
          <w:color w:val="0C0C0C" w:themeColor="text1" w:themeTint="F2"/>
          <w:sz w:val="32"/>
          <w:szCs w:val="32"/>
        </w:rPr>
        <w:t>县应急</w:t>
      </w:r>
      <w:r>
        <w:rPr>
          <w:rFonts w:hint="default" w:ascii="Nimbus Roman No9 L" w:hAnsi="Nimbus Roman No9 L" w:eastAsia="方正仿宋_GBK" w:cs="Nimbus Roman No9 L"/>
          <w:color w:val="0C0C0C" w:themeColor="text1" w:themeTint="F2"/>
          <w:sz w:val="32"/>
          <w:szCs w:val="32"/>
          <w:lang w:eastAsia="zh-CN"/>
        </w:rPr>
        <w:t>管理</w:t>
      </w:r>
      <w:r>
        <w:rPr>
          <w:rFonts w:hint="default" w:ascii="Nimbus Roman No9 L" w:hAnsi="Nimbus Roman No9 L" w:eastAsia="方正仿宋_GBK" w:cs="Nimbus Roman No9 L"/>
          <w:color w:val="0C0C0C" w:themeColor="text1" w:themeTint="F2"/>
          <w:sz w:val="32"/>
          <w:szCs w:val="32"/>
        </w:rPr>
        <w:t>局接报后立即派两位副局长和一名工作人员前往事故发生地进行调查善后处置工作，17时发送</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突发事件信息专报</w:t>
      </w:r>
      <w:r>
        <w:rPr>
          <w:rFonts w:hint="eastAsia" w:ascii="Nimbus Roman No9 L" w:hAnsi="Nimbus Roman No9 L" w:eastAsia="方正仿宋_GBK" w:cs="Nimbus Roman No9 L"/>
          <w:color w:val="0C0C0C" w:themeColor="text1" w:themeTint="F2"/>
          <w:sz w:val="32"/>
          <w:szCs w:val="32"/>
          <w:lang w:eastAsia="zh-CN"/>
        </w:rPr>
        <w:t>”</w:t>
      </w:r>
      <w:r>
        <w:rPr>
          <w:rFonts w:hint="default" w:ascii="Nimbus Roman No9 L" w:hAnsi="Nimbus Roman No9 L" w:eastAsia="方正仿宋_GBK" w:cs="Nimbus Roman No9 L"/>
          <w:color w:val="0C0C0C" w:themeColor="text1" w:themeTint="F2"/>
          <w:sz w:val="32"/>
          <w:szCs w:val="32"/>
        </w:rPr>
        <w:t>传真给市应急</w:t>
      </w:r>
      <w:r>
        <w:rPr>
          <w:rFonts w:hint="default" w:ascii="Nimbus Roman No9 L" w:hAnsi="Nimbus Roman No9 L" w:eastAsia="方正仿宋_GBK" w:cs="Nimbus Roman No9 L"/>
          <w:color w:val="0C0C0C" w:themeColor="text1" w:themeTint="F2"/>
          <w:sz w:val="32"/>
          <w:szCs w:val="32"/>
          <w:lang w:eastAsia="zh-CN"/>
        </w:rPr>
        <w:t>管理</w:t>
      </w:r>
      <w:r>
        <w:rPr>
          <w:rFonts w:hint="default" w:ascii="Nimbus Roman No9 L" w:hAnsi="Nimbus Roman No9 L" w:eastAsia="方正仿宋_GBK" w:cs="Nimbus Roman No9 L"/>
          <w:color w:val="0C0C0C" w:themeColor="text1" w:themeTint="F2"/>
          <w:sz w:val="32"/>
          <w:szCs w:val="32"/>
        </w:rPr>
        <w:t>局。</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（二）事故现场应急处置情况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李荣战接到丘海峰的事故报告电话时正在晨光牧业有限公司员工宿舍，立即赶赴现场组织抢救，并询问员工有无及时报110和120。</w:t>
      </w:r>
      <w:r>
        <w:rPr>
          <w:rFonts w:hint="default" w:ascii="Nimbus Roman No9 L" w:hAnsi="Nimbus Roman No9 L" w:eastAsia="方正仿宋_GBK" w:cs="Nimbus Roman No9 L"/>
          <w:sz w:val="32"/>
          <w:szCs w:val="32"/>
        </w:rPr>
        <w:t>14时25分左右</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长田派出所教导员何根兴、副所长林增峰，长田镇分管领导林峰和镇应急队队长吴伟强先后</w:t>
      </w:r>
      <w:r>
        <w:rPr>
          <w:rFonts w:hint="eastAsia" w:ascii="Nimbus Roman No9 L" w:hAnsi="Nimbus Roman No9 L" w:eastAsia="方正仿宋_GBK" w:cs="Nimbus Roman No9 L"/>
          <w:sz w:val="32"/>
          <w:szCs w:val="32"/>
          <w:lang w:val="en-US" w:eastAsia="zh-CN"/>
        </w:rPr>
        <w:t>赶</w:t>
      </w:r>
      <w:r>
        <w:rPr>
          <w:rFonts w:hint="default" w:ascii="Nimbus Roman No9 L" w:hAnsi="Nimbus Roman No9 L" w:eastAsia="方正仿宋_GBK" w:cs="Nimbus Roman No9 L"/>
          <w:sz w:val="32"/>
          <w:szCs w:val="32"/>
        </w:rPr>
        <w:t>到现场并开展应急处置工作，14时27分伤者由120救护车送往平远县人民医院</w:t>
      </w:r>
      <w:r>
        <w:rPr>
          <w:rFonts w:hint="default" w:ascii="Nimbus Roman No9 L" w:hAnsi="Nimbus Roman No9 L" w:eastAsia="方正仿宋_GBK" w:cs="Nimbus Roman No9 L"/>
          <w:color w:val="0C0C0C" w:themeColor="text1" w:themeTint="F2"/>
          <w:sz w:val="32"/>
          <w:szCs w:val="32"/>
        </w:rPr>
        <w:t>抢救。</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（三）医疗救治和善后情况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color w:val="0C0C0C" w:themeColor="text1" w:themeTint="F2"/>
          <w:sz w:val="32"/>
          <w:szCs w:val="32"/>
        </w:rPr>
      </w:pPr>
      <w:r>
        <w:rPr>
          <w:rFonts w:hint="default" w:ascii="Nimbus Roman No9 L" w:hAnsi="Nimbus Roman No9 L" w:eastAsia="方正仿宋_GBK" w:cs="Nimbus Roman No9 L"/>
          <w:color w:val="0C0C0C" w:themeColor="text1" w:themeTint="F2"/>
          <w:sz w:val="32"/>
          <w:szCs w:val="32"/>
        </w:rPr>
        <w:t>伤者于当天15时48分</w:t>
      </w:r>
      <w:r>
        <w:rPr>
          <w:rFonts w:hint="default" w:ascii="Nimbus Roman No9 L" w:hAnsi="Nimbus Roman No9 L" w:eastAsia="方正仿宋_GBK" w:cs="Nimbus Roman No9 L"/>
          <w:color w:val="0C0C0C" w:themeColor="text1" w:themeTint="F2"/>
          <w:sz w:val="32"/>
          <w:szCs w:val="32"/>
          <w:lang w:eastAsia="zh-CN"/>
        </w:rPr>
        <w:t>经</w:t>
      </w:r>
      <w:r>
        <w:rPr>
          <w:rFonts w:hint="default" w:ascii="Nimbus Roman No9 L" w:hAnsi="Nimbus Roman No9 L" w:eastAsia="方正仿宋_GBK" w:cs="Nimbus Roman No9 L"/>
          <w:color w:val="0C0C0C" w:themeColor="text1" w:themeTint="F2"/>
          <w:sz w:val="32"/>
          <w:szCs w:val="32"/>
        </w:rPr>
        <w:t>抢救无效死亡。长田镇应急指挥中心派出4人（应急中心2人，综治中心2人）全程跟进伤者抢救、家属通知、事件稳控、尸体处置及当事双方协商赔偿事宜等。8月24日19时左右，当事双方按照达成的赔偿补偿协议事项基本完成事件处置，家属携死者骨灰返程。</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（四）事故应急处置评估</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本次事故应急处置及时有效，善后工作得到了妥善处理，没有出现因此事故引发的社会不稳定情况。</w:t>
      </w:r>
    </w:p>
    <w:p>
      <w:pPr>
        <w:pStyle w:val="12"/>
        <w:keepNext w:val="0"/>
        <w:keepLines w:val="0"/>
        <w:pageBreakBefore w:val="0"/>
        <w:kinsoku/>
        <w:wordWrap/>
        <w:overflowPunct/>
        <w:topLinePunct w:val="0"/>
        <w:autoSpaceDE/>
        <w:autoSpaceDN/>
        <w:bidi w:val="0"/>
        <w:adjustRightInd w:val="0"/>
        <w:snapToGrid w:val="0"/>
        <w:spacing w:line="560" w:lineRule="exact"/>
        <w:ind w:left="643" w:firstLine="0" w:firstLineChars="0"/>
        <w:outlineLvl w:val="0"/>
        <w:rPr>
          <w:rFonts w:hint="default" w:ascii="Nimbus Roman No9 L" w:hAnsi="Nimbus Roman No9 L" w:eastAsia="方正黑体_GBK" w:cs="Nimbus Roman No9 L"/>
          <w:b/>
          <w:sz w:val="32"/>
          <w:szCs w:val="32"/>
        </w:rPr>
      </w:pPr>
      <w:r>
        <w:rPr>
          <w:rFonts w:hint="default" w:ascii="Nimbus Roman No9 L" w:hAnsi="Nimbus Roman No9 L" w:eastAsia="方正黑体_GBK" w:cs="Nimbus Roman No9 L"/>
          <w:color w:val="0C0C0C" w:themeColor="text1" w:themeTint="F2"/>
          <w:sz w:val="32"/>
          <w:szCs w:val="32"/>
        </w:rPr>
        <w:t>三、事故发生原因</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（一）直接原因</w:t>
      </w:r>
    </w:p>
    <w:p>
      <w:pPr>
        <w:pStyle w:val="14"/>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8"/>
        <w:textAlignment w:val="baseline"/>
        <w:rPr>
          <w:rFonts w:hint="default" w:ascii="Nimbus Roman No9 L" w:hAnsi="Nimbus Roman No9 L" w:eastAsia="方正仿宋_GBK" w:cs="Nimbus Roman No9 L"/>
          <w:b w:val="0"/>
          <w:bCs/>
          <w:sz w:val="32"/>
          <w:szCs w:val="32"/>
        </w:rPr>
      </w:pPr>
      <w:r>
        <w:rPr>
          <w:rFonts w:hint="default" w:ascii="Nimbus Roman No9 L" w:hAnsi="Nimbus Roman No9 L" w:eastAsia="方正仿宋_GBK" w:cs="Nimbus Roman No9 L"/>
          <w:b/>
          <w:bCs w:val="0"/>
          <w:sz w:val="32"/>
          <w:szCs w:val="32"/>
        </w:rPr>
        <w:t>供应商配送饲料的司机陈景明</w:t>
      </w:r>
      <w:r>
        <w:rPr>
          <w:rFonts w:hint="default" w:ascii="Nimbus Roman No9 L" w:hAnsi="Nimbus Roman No9 L" w:eastAsia="方正仿宋_GBK" w:cs="Nimbus Roman No9 L"/>
          <w:b w:val="0"/>
          <w:bCs/>
          <w:sz w:val="32"/>
          <w:szCs w:val="32"/>
        </w:rPr>
        <w:t>安全意识淡薄，事发当天货车发货时没按规定向晨光牧业有限公司仓库管理员报告具体发货</w:t>
      </w:r>
      <w:r>
        <w:rPr>
          <w:rFonts w:hint="default" w:ascii="Nimbus Roman No9 L" w:hAnsi="Nimbus Roman No9 L" w:eastAsia="方正仿宋_GBK" w:cs="Nimbus Roman No9 L"/>
          <w:b w:val="0"/>
          <w:bCs/>
          <w:sz w:val="32"/>
          <w:szCs w:val="32"/>
          <w:lang w:eastAsia="zh-CN"/>
        </w:rPr>
        <w:t>时间</w:t>
      </w:r>
      <w:r>
        <w:rPr>
          <w:rFonts w:hint="default" w:ascii="Nimbus Roman No9 L" w:hAnsi="Nimbus Roman No9 L" w:eastAsia="方正仿宋_GBK" w:cs="Nimbus Roman No9 L"/>
          <w:b w:val="0"/>
          <w:bCs/>
          <w:sz w:val="32"/>
          <w:szCs w:val="32"/>
        </w:rPr>
        <w:t>，到达晨光牧业货车过磅后自行前往仓库卸货。同时卸货完成后，在饲料仓库有铲车作业的情况下，没有选择等待铲车停止作业后再到货车后方检视车辆，导致被不注意观察车辆后方的铲车司机倒车时将其撞至受伤后经送医院抢救无效死亡。</w:t>
      </w:r>
      <w:r>
        <w:rPr>
          <w:rFonts w:hint="default" w:ascii="Nimbus Roman No9 L" w:hAnsi="Nimbus Roman No9 L" w:eastAsia="方正仿宋_GBK" w:cs="Nimbus Roman No9 L"/>
          <w:b/>
          <w:bCs w:val="0"/>
          <w:sz w:val="32"/>
          <w:szCs w:val="32"/>
        </w:rPr>
        <w:t>平远县晨光牧业有限公司铲车司机丘序新</w:t>
      </w:r>
      <w:r>
        <w:rPr>
          <w:rFonts w:hint="default" w:ascii="Nimbus Roman No9 L" w:hAnsi="Nimbus Roman No9 L" w:eastAsia="方正仿宋_GBK" w:cs="Nimbus Roman No9 L"/>
          <w:b w:val="0"/>
          <w:bCs/>
          <w:sz w:val="32"/>
          <w:szCs w:val="32"/>
        </w:rPr>
        <w:t>，安全意识淡薄，未经过系统规范的操作培训，仅凭接受铲车供应商一段时间的铲车操作技术培训，便在晨光牧</w:t>
      </w:r>
      <w:r>
        <w:rPr>
          <w:rFonts w:hint="default" w:ascii="Nimbus Roman No9 L" w:hAnsi="Nimbus Roman No9 L" w:eastAsia="方正仿宋_GBK" w:cs="Nimbus Roman No9 L"/>
          <w:b w:val="0"/>
          <w:bCs/>
          <w:sz w:val="32"/>
          <w:szCs w:val="32"/>
          <w:lang w:eastAsia="zh-CN"/>
        </w:rPr>
        <w:t>业</w:t>
      </w:r>
      <w:r>
        <w:rPr>
          <w:rFonts w:hint="default" w:ascii="Nimbus Roman No9 L" w:hAnsi="Nimbus Roman No9 L" w:eastAsia="方正仿宋_GBK" w:cs="Nimbus Roman No9 L"/>
          <w:b w:val="0"/>
          <w:bCs/>
          <w:sz w:val="32"/>
          <w:szCs w:val="32"/>
        </w:rPr>
        <w:t>有限公司操作铲车作业；工作粗心大意，未按照建设机械装载机安全操作规程，在铲车运行前未仔细观察周围环境，没有及时发现铲车后方有</w:t>
      </w:r>
      <w:r>
        <w:rPr>
          <w:rFonts w:hint="default" w:ascii="Nimbus Roman No9 L" w:hAnsi="Nimbus Roman No9 L" w:eastAsia="方正仿宋_GBK" w:cs="Nimbus Roman No9 L"/>
          <w:b w:val="0"/>
          <w:bCs/>
          <w:color w:val="000000" w:themeColor="text1"/>
          <w:sz w:val="32"/>
          <w:szCs w:val="32"/>
        </w:rPr>
        <w:t>供应商配送饲料的货车司机</w:t>
      </w:r>
      <w:r>
        <w:rPr>
          <w:rFonts w:hint="default" w:ascii="Nimbus Roman No9 L" w:hAnsi="Nimbus Roman No9 L" w:eastAsia="方正仿宋_GBK" w:cs="Nimbus Roman No9 L"/>
          <w:b w:val="0"/>
          <w:bCs/>
          <w:sz w:val="32"/>
          <w:szCs w:val="32"/>
        </w:rPr>
        <w:t>陈景明，造成在倒车时不慎撞到陈景明，致使其受伤，经送医院抢救无效死亡。</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（二）间接原因</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平远县晨光牧业有限公司安全教育针对性、专业性不足，相关安全操作规程未上墙，安全警示标识设置不足，查究员工违章作业不力，未严格落实隐患排查制度，</w:t>
      </w:r>
      <w:r>
        <w:rPr>
          <w:rFonts w:hint="default" w:ascii="Nimbus Roman No9 L" w:hAnsi="Nimbus Roman No9 L" w:eastAsia="方正仿宋_GBK" w:cs="Nimbus Roman No9 L"/>
          <w:sz w:val="32"/>
          <w:szCs w:val="32"/>
          <w:lang w:eastAsia="zh-CN"/>
        </w:rPr>
        <w:t>未</w:t>
      </w:r>
      <w:r>
        <w:rPr>
          <w:rFonts w:hint="default" w:ascii="Nimbus Roman No9 L" w:hAnsi="Nimbus Roman No9 L" w:eastAsia="方正仿宋_GBK" w:cs="Nimbus Roman No9 L"/>
          <w:sz w:val="32"/>
          <w:szCs w:val="32"/>
        </w:rPr>
        <w:t>及时消除事故隐患是事故发生的间接原因</w:t>
      </w:r>
      <w:r>
        <w:rPr>
          <w:rFonts w:hint="default" w:ascii="Nimbus Roman No9 L" w:hAnsi="Nimbus Roman No9 L" w:eastAsia="方正仿宋_GBK" w:cs="Nimbus Roman No9 L"/>
          <w:color w:val="0C0C0C" w:themeColor="text1" w:themeTint="F2"/>
          <w:sz w:val="32"/>
          <w:szCs w:val="32"/>
        </w:rPr>
        <w:t>。</w:t>
      </w:r>
    </w:p>
    <w:p>
      <w:pPr>
        <w:pStyle w:val="12"/>
        <w:keepNext w:val="0"/>
        <w:keepLines w:val="0"/>
        <w:pageBreakBefore w:val="0"/>
        <w:kinsoku/>
        <w:wordWrap/>
        <w:overflowPunct/>
        <w:topLinePunct w:val="0"/>
        <w:autoSpaceDE/>
        <w:autoSpaceDN/>
        <w:bidi w:val="0"/>
        <w:adjustRightInd w:val="0"/>
        <w:snapToGrid w:val="0"/>
        <w:spacing w:line="560" w:lineRule="exact"/>
        <w:ind w:left="643" w:firstLine="0" w:firstLineChars="0"/>
        <w:outlineLvl w:val="0"/>
        <w:rPr>
          <w:rFonts w:hint="default" w:ascii="Nimbus Roman No9 L" w:hAnsi="Nimbus Roman No9 L" w:eastAsia="方正黑体_GBK" w:cs="Nimbus Roman No9 L"/>
          <w:color w:val="0C0C0C" w:themeColor="text1" w:themeTint="F2"/>
          <w:sz w:val="32"/>
          <w:szCs w:val="32"/>
        </w:rPr>
      </w:pPr>
      <w:r>
        <w:rPr>
          <w:rFonts w:hint="default" w:ascii="Nimbus Roman No9 L" w:hAnsi="Nimbus Roman No9 L" w:eastAsia="方正黑体_GBK" w:cs="Nimbus Roman No9 L"/>
          <w:color w:val="0C0C0C" w:themeColor="text1" w:themeTint="F2"/>
          <w:sz w:val="32"/>
          <w:szCs w:val="32"/>
        </w:rPr>
        <w:t>四、事故责任认定及处理建议</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（一）行政履职情况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1</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长田镇人民政府，</w:t>
      </w:r>
      <w:r>
        <w:rPr>
          <w:rFonts w:hint="default" w:ascii="Nimbus Roman No9 L" w:hAnsi="Nimbus Roman No9 L" w:eastAsia="方正仿宋_GBK" w:cs="Nimbus Roman No9 L"/>
          <w:color w:val="0C0C0C" w:themeColor="text1" w:themeTint="F2"/>
          <w:sz w:val="32"/>
          <w:szCs w:val="32"/>
        </w:rPr>
        <w:t>负有属地管理职责，</w:t>
      </w:r>
      <w:r>
        <w:rPr>
          <w:rFonts w:hint="default" w:ascii="Nimbus Roman No9 L" w:hAnsi="Nimbus Roman No9 L" w:eastAsia="方正仿宋_GBK" w:cs="Nimbus Roman No9 L"/>
          <w:sz w:val="32"/>
          <w:szCs w:val="32"/>
        </w:rPr>
        <w:t>落实了安全生产</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一岗双责</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制度。</w:t>
      </w:r>
      <w:r>
        <w:rPr>
          <w:rFonts w:hint="default" w:ascii="Nimbus Roman No9 L" w:hAnsi="Nimbus Roman No9 L" w:eastAsia="方正仿宋_GBK" w:cs="Nimbus Roman No9 L"/>
          <w:color w:val="0C0C0C" w:themeColor="text1" w:themeTint="F2"/>
          <w:sz w:val="32"/>
          <w:szCs w:val="32"/>
        </w:rPr>
        <w:t>2023年1至8月共召开了有关安全生产会议19次，对所管辖区域内重点企业经常进行监督检查，共检查企业89家次（其中畜牧业企业15家次，实现了畜牧业行业安全检查全</w:t>
      </w:r>
      <w:r>
        <w:rPr>
          <w:rFonts w:hint="default" w:ascii="Nimbus Roman No9 L" w:hAnsi="Nimbus Roman No9 L" w:eastAsia="方正仿宋_GBK" w:cs="Nimbus Roman No9 L"/>
          <w:color w:val="0C0C0C" w:themeColor="text1" w:themeTint="F2"/>
          <w:sz w:val="32"/>
          <w:szCs w:val="32"/>
          <w:lang w:eastAsia="zh-CN"/>
        </w:rPr>
        <w:t>覆盖</w:t>
      </w:r>
      <w:r>
        <w:rPr>
          <w:rFonts w:hint="default" w:ascii="Nimbus Roman No9 L" w:hAnsi="Nimbus Roman No9 L" w:eastAsia="方正仿宋_GBK" w:cs="Nimbus Roman No9 L"/>
          <w:color w:val="0C0C0C" w:themeColor="text1" w:themeTint="F2"/>
          <w:sz w:val="32"/>
          <w:szCs w:val="32"/>
        </w:rPr>
        <w:t>，排查一般隐患10个，已整改10个，整改率100% ；2023年共检查事故企业3次，发现一般隐患5个，已完成整改5个，整改率100%），共排查一般安全隐患50条，已整改50条，整改率达100%，基</w:t>
      </w:r>
      <w:r>
        <w:rPr>
          <w:rFonts w:hint="default" w:ascii="Nimbus Roman No9 L" w:hAnsi="Nimbus Roman No9 L" w:eastAsia="方正仿宋_GBK" w:cs="Nimbus Roman No9 L"/>
          <w:sz w:val="32"/>
          <w:szCs w:val="32"/>
        </w:rPr>
        <w:t>本履行了属地管理职责</w:t>
      </w:r>
      <w:r>
        <w:rPr>
          <w:rFonts w:hint="default" w:ascii="Nimbus Roman No9 L" w:hAnsi="Nimbus Roman No9 L" w:eastAsia="方正仿宋_GBK" w:cs="Nimbus Roman No9 L"/>
          <w:color w:val="0C0C0C" w:themeColor="text1" w:themeTint="F2"/>
          <w:kern w:val="0"/>
          <w:sz w:val="32"/>
          <w:szCs w:val="32"/>
        </w:rPr>
        <w:t>。</w:t>
      </w:r>
      <w:r>
        <w:rPr>
          <w:rFonts w:hint="default" w:ascii="Nimbus Roman No9 L" w:hAnsi="Nimbus Roman No9 L" w:eastAsia="方正仿宋_GBK" w:cs="Nimbus Roman No9 L"/>
          <w:sz w:val="32"/>
          <w:szCs w:val="32"/>
        </w:rPr>
        <w:t>为进一步强化安全生产责任落实，</w:t>
      </w:r>
      <w:r>
        <w:rPr>
          <w:rFonts w:hint="default" w:ascii="Nimbus Roman No9 L" w:hAnsi="Nimbus Roman No9 L" w:eastAsia="方正仿宋_GBK" w:cs="Nimbus Roman No9 L"/>
          <w:color w:val="0C0C0C" w:themeColor="text1" w:themeTint="F2"/>
          <w:kern w:val="0"/>
          <w:sz w:val="32"/>
          <w:szCs w:val="32"/>
        </w:rPr>
        <w:t>建议平远县安委办参照《梅州市安全生产约谈办法》对长田镇人民政府主要负责人进行约谈，并</w:t>
      </w:r>
      <w:r>
        <w:rPr>
          <w:rFonts w:hint="default" w:ascii="Nimbus Roman No9 L" w:hAnsi="Nimbus Roman No9 L" w:eastAsia="方正仿宋_GBK" w:cs="Nimbus Roman No9 L"/>
          <w:color w:val="0C0C0C" w:themeColor="text1" w:themeTint="F2"/>
          <w:sz w:val="32"/>
          <w:szCs w:val="32"/>
        </w:rPr>
        <w:t>要求</w:t>
      </w:r>
      <w:r>
        <w:rPr>
          <w:rFonts w:hint="default" w:ascii="Nimbus Roman No9 L" w:hAnsi="Nimbus Roman No9 L" w:eastAsia="方正仿宋_GBK" w:cs="Nimbus Roman No9 L"/>
          <w:sz w:val="32"/>
          <w:szCs w:val="32"/>
        </w:rPr>
        <w:t>长田镇人民政府</w:t>
      </w:r>
      <w:r>
        <w:rPr>
          <w:rFonts w:hint="default" w:ascii="Nimbus Roman No9 L" w:hAnsi="Nimbus Roman No9 L" w:eastAsia="方正仿宋_GBK" w:cs="Nimbus Roman No9 L"/>
          <w:color w:val="0C0C0C" w:themeColor="text1" w:themeTint="F2"/>
          <w:sz w:val="32"/>
          <w:szCs w:val="32"/>
        </w:rPr>
        <w:t>进一步加强对辖区重点行业领域企业日常监督检查，督促企业落实好安全生产主体责任。</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2</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平远县农业农村局，负有行业管理职责，落实了安全生产</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一岗双责</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制度。2023年1至8月共召开有关安全生产会议共12次，在对畜牧业企业安全监管方面，一是加强了屠宰企业的安全监管，2023年上半年共检查鲜活肉联有限公司18次95人次，未发现存在重大安全隐患问题，二是加强了养殖企业监管，今年1至8月共检查养殖企业27次，出动136人次，未发现存在重大安全隐患，基本履行了部门管理职责。为进一步强化安全生产责任落实，</w:t>
      </w:r>
      <w:r>
        <w:rPr>
          <w:rFonts w:hint="default" w:ascii="Nimbus Roman No9 L" w:hAnsi="Nimbus Roman No9 L" w:eastAsia="方正仿宋_GBK" w:cs="Nimbus Roman No9 L"/>
          <w:color w:val="0C0C0C" w:themeColor="text1" w:themeTint="F2"/>
          <w:kern w:val="0"/>
          <w:sz w:val="32"/>
          <w:szCs w:val="32"/>
        </w:rPr>
        <w:t>建议平远县安委办参照《梅州市安全生产约谈办法》对县农业农村局主要负责人进行约谈，并</w:t>
      </w:r>
      <w:r>
        <w:rPr>
          <w:rFonts w:hint="default" w:ascii="Nimbus Roman No9 L" w:hAnsi="Nimbus Roman No9 L" w:eastAsia="方正仿宋_GBK" w:cs="Nimbus Roman No9 L"/>
          <w:sz w:val="32"/>
          <w:szCs w:val="32"/>
        </w:rPr>
        <w:t>要求县</w:t>
      </w:r>
      <w:r>
        <w:rPr>
          <w:rFonts w:hint="default" w:ascii="Nimbus Roman No9 L" w:hAnsi="Nimbus Roman No9 L" w:eastAsia="方正仿宋_GBK" w:cs="Nimbus Roman No9 L"/>
          <w:color w:val="0C0C0C" w:themeColor="text1" w:themeTint="F2"/>
          <w:kern w:val="0"/>
          <w:sz w:val="32"/>
          <w:szCs w:val="32"/>
        </w:rPr>
        <w:t>农业农村局</w:t>
      </w:r>
      <w:r>
        <w:rPr>
          <w:rFonts w:hint="default" w:ascii="Nimbus Roman No9 L" w:hAnsi="Nimbus Roman No9 L" w:eastAsia="方正仿宋_GBK" w:cs="Nimbus Roman No9 L"/>
          <w:sz w:val="32"/>
          <w:szCs w:val="32"/>
        </w:rPr>
        <w:t>要认真做好畜牧业企业</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8</w:t>
      </w:r>
      <w:r>
        <w:rPr>
          <w:rFonts w:hint="eastAsia" w:ascii="汉仪大黑简" w:hAnsi="汉仪大黑简" w:eastAsia="汉仪大黑简" w:cs="汉仪大黑简"/>
          <w:sz w:val="32"/>
          <w:szCs w:val="32"/>
        </w:rPr>
        <w:t>·</w:t>
      </w:r>
      <w:r>
        <w:rPr>
          <w:rFonts w:hint="default" w:ascii="Nimbus Roman No9 L" w:hAnsi="Nimbus Roman No9 L" w:eastAsia="方正仿宋_GBK" w:cs="Nimbus Roman No9 L"/>
          <w:sz w:val="32"/>
          <w:szCs w:val="32"/>
        </w:rPr>
        <w:t>23</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安全事故警示教育，吸取事故教训，开展一次全县畜牧业企业安全事故隐患大排查行动，并严格落实整改。</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sz w:val="32"/>
          <w:szCs w:val="32"/>
        </w:rPr>
      </w:pPr>
      <w:r>
        <w:rPr>
          <w:rFonts w:hint="default" w:ascii="Nimbus Roman No9 L" w:hAnsi="Nimbus Roman No9 L" w:eastAsia="方正楷体_GBK" w:cs="Nimbus Roman No9 L"/>
          <w:b w:val="0"/>
          <w:bCs/>
          <w:sz w:val="32"/>
          <w:szCs w:val="32"/>
        </w:rPr>
        <w:t>（二）对有关责任人员和责任单位的处理建议</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1</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陈景明，平远县晨光牧业饲料供应商货车司机，安全意识淡薄，事发当天货车发货时没按规定向晨光牧业有限公司仓库管理员报告具体发货时间，到达晨光牧业货车过磅后自行前往仓库卸货。同时卸货完成后，在饲料仓库有铲车作业的情况下，没有选择等待铲车停止作业后再到货车后方检视车辆，导致被不注意观察车辆后方的铲车司机倒车时将其撞至受伤后经送医院抢救无效死亡，对事故负有直接责任。鉴于陈景明已在事故中死亡，建议免予追究其责任。</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2</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方义仁，平远县晨光牧业有限公司法人代表，督促企业主要负责人履职不够到位，对事故负有领导责任，</w:t>
      </w:r>
      <w:r>
        <w:rPr>
          <w:rFonts w:hint="default" w:ascii="Nimbus Roman No9 L" w:hAnsi="Nimbus Roman No9 L" w:eastAsia="方正仿宋_GBK" w:cs="Nimbus Roman No9 L"/>
          <w:color w:val="0C0C0C" w:themeColor="text1" w:themeTint="F2"/>
          <w:kern w:val="0"/>
          <w:sz w:val="32"/>
          <w:szCs w:val="32"/>
        </w:rPr>
        <w:t>建议平远县安委办参照《梅州市安全生产约谈办法》对其进行约谈。</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3</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简永杰，平远县晨光牧业有限公司场长，主要负责人，未取得生产经营单位主要负责人安全生产培训证书，对《中华人民共和国安全生产法》规定的主要负责人职责没能全部了解，有组织员工进行安全培训，但未制定有本单位的安全生产教育和培训计划，导致安全教育培训针对性、专业性不足，同时未严格落实隐患排查治理制度，未能及时消除生产安全事故隐患，对事故负有领导责任，建议由平远县应急管理局依据《中华人民共和国安全生产法》第九十五条的规定给予其相应行政处罚。</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4</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陈晓光，平远县晨光牧业有限公司安全管理人员，未取得生产经营单位安全管理人员安全生产培训证书，对员工的安全生产教育和培训针对性、专业性不足，未及时消除生产安全事故隐患，同时，对本公司铲车司机丘序新和供应商货车司机违章作业未能及时发现和制止，对事故负有管理责任，建议由平远县应急管理局依据《中华人民共和国安全生产法》第九十六条的规定给予其相应行政处罚。</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5</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丘序新，平远县晨光牧业有限公司铲车司机，违反公司仓库装卸作业相关规定，在供应商货车卸货完成但还未驶离仓库区域就进行铲车作业，对事故负有直接责任，建议由平远县应急管理局依据《安全生产违法行为行政处罚办法》第四十五条第（一）项的规定给予其相应行政处罚。</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6</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平远县晨光牧业有限公司，安全生产主体责任落实不到位,</w:t>
      </w:r>
      <w:r>
        <w:rPr>
          <w:rFonts w:hint="default" w:ascii="Nimbus Roman No9 L" w:hAnsi="Nimbus Roman No9 L" w:eastAsia="方正仿宋_GBK" w:cs="Nimbus Roman No9 L"/>
          <w:color w:val="0C0C0C" w:themeColor="text1" w:themeTint="F2"/>
          <w:sz w:val="32"/>
          <w:szCs w:val="32"/>
        </w:rPr>
        <w:t xml:space="preserve"> 未严格执行隐患排查治理制度，及时消除事故隐患；未设置安全警示标识，未督促从业人员严格执行本单位的安全生产规章制度和安全生产操作规程</w:t>
      </w:r>
      <w:r>
        <w:rPr>
          <w:rFonts w:hint="default" w:ascii="Nimbus Roman No9 L" w:hAnsi="Nimbus Roman No9 L" w:eastAsia="方正仿宋_GBK" w:cs="Nimbus Roman No9 L"/>
          <w:sz w:val="32"/>
          <w:szCs w:val="32"/>
        </w:rPr>
        <w:t>，对该起事故负有责任，建议由平远县应急管理局依据《中华人民共和国安全生产法》第一百一十四条的规定，对平远县晨光牧业有限公司给予其相应的行政处罚。</w:t>
      </w:r>
    </w:p>
    <w:p>
      <w:pPr>
        <w:pStyle w:val="12"/>
        <w:keepNext w:val="0"/>
        <w:keepLines w:val="0"/>
        <w:pageBreakBefore w:val="0"/>
        <w:kinsoku/>
        <w:wordWrap/>
        <w:overflowPunct/>
        <w:topLinePunct w:val="0"/>
        <w:autoSpaceDE/>
        <w:autoSpaceDN/>
        <w:bidi w:val="0"/>
        <w:adjustRightInd w:val="0"/>
        <w:snapToGrid w:val="0"/>
        <w:spacing w:line="560" w:lineRule="exact"/>
        <w:ind w:left="643" w:firstLine="0" w:firstLineChars="0"/>
        <w:outlineLvl w:val="0"/>
        <w:rPr>
          <w:rFonts w:hint="default" w:ascii="Nimbus Roman No9 L" w:hAnsi="Nimbus Roman No9 L" w:eastAsia="方正黑体_GBK" w:cs="Nimbus Roman No9 L"/>
          <w:color w:val="0C0C0C" w:themeColor="text1" w:themeTint="F2"/>
          <w:sz w:val="32"/>
          <w:szCs w:val="32"/>
        </w:rPr>
      </w:pPr>
      <w:r>
        <w:rPr>
          <w:rFonts w:hint="default" w:ascii="Nimbus Roman No9 L" w:hAnsi="Nimbus Roman No9 L" w:eastAsia="方正黑体_GBK" w:cs="Nimbus Roman No9 L"/>
          <w:color w:val="0C0C0C" w:themeColor="text1" w:themeTint="F2"/>
          <w:sz w:val="32"/>
          <w:szCs w:val="32"/>
        </w:rPr>
        <w:t>五、事故防范和整改措施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此次事故发生，反映出了事故企业安全管理不到位，未能及时消除生产安全事故隐患，也没有及时发现和制止员工违章作业，最终导致事故的发生。为吸取事故教训，加强安全生产工作，提出以下工作建议，避免和减少生产安全事故发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color w:val="0C0C0C" w:themeColor="text1" w:themeTint="F2"/>
          <w:sz w:val="32"/>
          <w:szCs w:val="32"/>
        </w:rPr>
      </w:pPr>
      <w:r>
        <w:rPr>
          <w:rFonts w:hint="default" w:ascii="Nimbus Roman No9 L" w:hAnsi="Nimbus Roman No9 L" w:eastAsia="方正楷体_GBK" w:cs="Nimbus Roman No9 L"/>
          <w:b w:val="0"/>
          <w:bCs/>
          <w:color w:val="0C0C0C" w:themeColor="text1" w:themeTint="F2"/>
          <w:sz w:val="32"/>
          <w:szCs w:val="32"/>
        </w:rPr>
        <w:t>（一）严格落实主体责任，加强全面安全管理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1</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企业法定代表人、实际控制人、实际负责人，要严格履行安全生产第一责任人责任，对本单位安全生产负总责。</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2</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企业应建立健全安全生产责任制，明确各岗位的责任人员、责任范围和考核标准等内容。</w:t>
      </w:r>
    </w:p>
    <w:p>
      <w:pPr>
        <w:pStyle w:val="14"/>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34"/>
        <w:textAlignment w:val="baseline"/>
        <w:rPr>
          <w:rFonts w:hint="default" w:ascii="Nimbus Roman No9 L" w:hAnsi="Nimbus Roman No9 L" w:eastAsia="方正仿宋_GBK" w:cs="Nimbus Roman No9 L"/>
          <w:kern w:val="2"/>
          <w:sz w:val="32"/>
          <w:szCs w:val="32"/>
        </w:rPr>
      </w:pPr>
      <w:r>
        <w:rPr>
          <w:rFonts w:hint="default" w:ascii="Nimbus Roman No9 L" w:hAnsi="Nimbus Roman No9 L" w:eastAsia="方正仿宋_GBK" w:cs="Nimbus Roman No9 L"/>
          <w:sz w:val="32"/>
          <w:szCs w:val="32"/>
        </w:rPr>
        <w:t>3</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企业</w:t>
      </w:r>
      <w:r>
        <w:rPr>
          <w:rFonts w:hint="default" w:ascii="Nimbus Roman No9 L" w:hAnsi="Nimbus Roman No9 L" w:eastAsia="方正仿宋_GBK" w:cs="Nimbus Roman No9 L"/>
          <w:kern w:val="2"/>
          <w:sz w:val="32"/>
          <w:szCs w:val="32"/>
        </w:rPr>
        <w:t>要进一步建立和完善各岗位、各工种的安全操作规程，并在工作场所显著位置上墙公布。</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4</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公司厂内铲车加装倒车警示蜂鸣器（或后视倒车摄像头），杜绝同类事故的再次发生。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5</w:t>
      </w:r>
      <w:r>
        <w:rPr>
          <w:rFonts w:hint="default"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加强安全检查，一是加强对设备设施和生产现场环境的检查，及时发现隐患并消除，二是强化对</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三违</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现象的检查，督促员工自觉遵守规章制度和操作规程。</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sz w:val="32"/>
          <w:szCs w:val="32"/>
        </w:rPr>
      </w:pPr>
      <w:r>
        <w:rPr>
          <w:rFonts w:hint="default" w:ascii="Nimbus Roman No9 L" w:hAnsi="Nimbus Roman No9 L" w:eastAsia="方正楷体_GBK" w:cs="Nimbus Roman No9 L"/>
          <w:b w:val="0"/>
          <w:bCs/>
          <w:sz w:val="32"/>
          <w:szCs w:val="32"/>
        </w:rPr>
        <w:t>（二）加强安全教育培训，提高员工安全意识</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要重视现场一线作业工人的安全教育工作，员工必须按规定进行三级安全教育方能上岗，特种作业人员必须持证上岗，严格按照操作规程作业，坚决制止和纠正违章指挥、强令冒险作业、违反操作规程的行为。</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楷体_GBK" w:cs="Nimbus Roman No9 L"/>
          <w:b w:val="0"/>
          <w:bCs/>
          <w:sz w:val="32"/>
          <w:szCs w:val="32"/>
        </w:rPr>
      </w:pPr>
      <w:r>
        <w:rPr>
          <w:rFonts w:hint="default" w:ascii="Nimbus Roman No9 L" w:hAnsi="Nimbus Roman No9 L" w:eastAsia="方正楷体_GBK" w:cs="Nimbus Roman No9 L"/>
          <w:b w:val="0"/>
          <w:bCs/>
          <w:color w:val="0C0C0C" w:themeColor="text1" w:themeTint="F2"/>
          <w:sz w:val="32"/>
          <w:szCs w:val="32"/>
        </w:rPr>
        <w:t>（三）严格落实部门责任，加大监管执法力度</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r>
        <w:rPr>
          <w:rFonts w:hint="default" w:ascii="Nimbus Roman No9 L" w:hAnsi="Nimbus Roman No9 L" w:eastAsia="方正仿宋_GBK" w:cs="Nimbus Roman No9 L"/>
          <w:sz w:val="32"/>
          <w:szCs w:val="32"/>
        </w:rPr>
        <w:t>属地长田镇人民政府、</w:t>
      </w:r>
      <w:r>
        <w:rPr>
          <w:rFonts w:hint="default" w:ascii="Nimbus Roman No9 L" w:hAnsi="Nimbus Roman No9 L" w:eastAsia="方正仿宋_GBK" w:cs="Nimbus Roman No9 L"/>
          <w:sz w:val="32"/>
          <w:szCs w:val="32"/>
          <w:lang w:eastAsia="zh-CN"/>
        </w:rPr>
        <w:t>平远</w:t>
      </w:r>
      <w:r>
        <w:rPr>
          <w:rFonts w:hint="default" w:ascii="Nimbus Roman No9 L" w:hAnsi="Nimbus Roman No9 L" w:eastAsia="方正仿宋_GBK" w:cs="Nimbus Roman No9 L"/>
          <w:sz w:val="32"/>
          <w:szCs w:val="32"/>
        </w:rPr>
        <w:t>县农业农村局行业管理部门要召开事故警示教育会，吸取事故教训，举一反三，</w:t>
      </w:r>
      <w:r>
        <w:rPr>
          <w:rFonts w:hint="default" w:ascii="Nimbus Roman No9 L" w:hAnsi="Nimbus Roman No9 L" w:eastAsia="方正仿宋_GBK" w:cs="Nimbus Roman No9 L"/>
          <w:sz w:val="32"/>
          <w:szCs w:val="32"/>
          <w:lang w:eastAsia="zh-CN"/>
        </w:rPr>
        <w:t>确实</w:t>
      </w:r>
      <w:r>
        <w:rPr>
          <w:rFonts w:hint="default" w:ascii="Nimbus Roman No9 L" w:hAnsi="Nimbus Roman No9 L" w:eastAsia="方正仿宋_GBK" w:cs="Nimbus Roman No9 L"/>
          <w:sz w:val="32"/>
          <w:szCs w:val="32"/>
        </w:rPr>
        <w:t>督促企业落实主体责任。围绕</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党政同责、一岗双责、失职追责</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的要求，以及</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管行业必须管安全、管业务必须管安全、管生产经营必须管安全</w:t>
      </w:r>
      <w:r>
        <w:rPr>
          <w:rFonts w:hint="eastAsia" w:ascii="Nimbus Roman No9 L" w:hAnsi="Nimbus Roman No9 L" w:eastAsia="方正仿宋_GBK" w:cs="Nimbus Roman No9 L"/>
          <w:sz w:val="32"/>
          <w:szCs w:val="32"/>
          <w:lang w:eastAsia="zh-CN"/>
        </w:rPr>
        <w:t>”</w:t>
      </w:r>
      <w:r>
        <w:rPr>
          <w:rFonts w:hint="default" w:ascii="Nimbus Roman No9 L" w:hAnsi="Nimbus Roman No9 L" w:eastAsia="方正仿宋_GBK" w:cs="Nimbus Roman No9 L"/>
          <w:sz w:val="32"/>
          <w:szCs w:val="32"/>
        </w:rPr>
        <w:t>和</w:t>
      </w:r>
      <w:r>
        <w:rPr>
          <w:rFonts w:hint="eastAsia" w:ascii="Nimbus Roman No9 L" w:hAnsi="Nimbus Roman No9 L" w:eastAsia="方正仿宋_GBK" w:cs="Nimbus Roman No9 L"/>
          <w:sz w:val="32"/>
          <w:szCs w:val="32"/>
          <w:lang w:eastAsia="zh-CN"/>
        </w:rPr>
        <w:t>“谁主管谁负责”</w:t>
      </w:r>
      <w:r>
        <w:rPr>
          <w:rFonts w:hint="default" w:ascii="Nimbus Roman No9 L" w:hAnsi="Nimbus Roman No9 L" w:eastAsia="方正仿宋_GBK" w:cs="Nimbus Roman No9 L"/>
          <w:sz w:val="32"/>
          <w:szCs w:val="32"/>
        </w:rPr>
        <w:t>的原则，</w:t>
      </w:r>
      <w:r>
        <w:rPr>
          <w:rFonts w:hint="default" w:ascii="Nimbus Roman No9 L" w:hAnsi="Nimbus Roman No9 L" w:eastAsia="方正仿宋_GBK" w:cs="Nimbus Roman No9 L"/>
          <w:sz w:val="32"/>
          <w:szCs w:val="32"/>
          <w:lang w:eastAsia="zh-CN"/>
        </w:rPr>
        <w:t>确实</w:t>
      </w:r>
      <w:r>
        <w:rPr>
          <w:rFonts w:hint="default" w:ascii="Nimbus Roman No9 L" w:hAnsi="Nimbus Roman No9 L" w:eastAsia="方正仿宋_GBK" w:cs="Nimbus Roman No9 L"/>
          <w:sz w:val="32"/>
          <w:szCs w:val="32"/>
        </w:rPr>
        <w:t>加强组织领导，狠抓重点，加强重点行业领域事故防范工作，加强协作联动，积极落实各项应对措施，从严从实开展安全生产执法检查工作，严厉查处违法违规行为。</w:t>
      </w: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方正仿宋_GBK" w:cs="Nimbus Roman No9 L"/>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rPr>
          <w:rFonts w:hint="default" w:ascii="Nimbus Roman No9 L" w:hAnsi="Nimbus Roman No9 L" w:eastAsia="仿宋_GB2312" w:cs="Nimbus Roman No9 L"/>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left"/>
        <w:rPr>
          <w:rFonts w:hint="default" w:ascii="Nimbus Roman No9 L" w:hAnsi="Nimbus Roman No9 L" w:eastAsia="仿宋_GB2312" w:cs="Nimbus Roman No9 L"/>
          <w:color w:val="0C0C0C" w:themeColor="text1" w:themeTint="F2"/>
          <w:sz w:val="32"/>
          <w:szCs w:val="44"/>
        </w:rPr>
      </w:pPr>
    </w:p>
    <w:p>
      <w:pPr>
        <w:keepNext w:val="0"/>
        <w:keepLines w:val="0"/>
        <w:pageBreakBefore w:val="0"/>
        <w:kinsoku/>
        <w:wordWrap/>
        <w:overflowPunct/>
        <w:topLinePunct w:val="0"/>
        <w:autoSpaceDE/>
        <w:autoSpaceDN/>
        <w:bidi w:val="0"/>
        <w:adjustRightInd w:val="0"/>
        <w:snapToGrid w:val="0"/>
        <w:spacing w:line="560" w:lineRule="exact"/>
        <w:ind w:firstLine="3534" w:firstLineChars="1100"/>
        <w:rPr>
          <w:rFonts w:hint="default" w:ascii="Nimbus Roman No9 L" w:hAnsi="Nimbus Roman No9 L" w:eastAsia="仿宋_GB2312" w:cs="Nimbus Roman No9 L"/>
          <w:b/>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spacing w:line="560" w:lineRule="exact"/>
        <w:jc w:val="left"/>
        <w:rPr>
          <w:rFonts w:hint="default" w:ascii="Nimbus Roman No9 L" w:hAnsi="Nimbus Roman No9 L" w:eastAsia="方正仿宋简体" w:cs="Nimbus Roman No9 L"/>
          <w:sz w:val="32"/>
          <w:szCs w:val="32"/>
        </w:rPr>
      </w:pPr>
      <w:r>
        <w:rPr>
          <w:rFonts w:hint="default" w:ascii="Nimbus Roman No9 L" w:hAnsi="Nimbus Roman No9 L" w:eastAsia="方正黑体简体" w:cs="Nimbus Roman No9 L"/>
          <w:sz w:val="32"/>
          <w:szCs w:val="32"/>
        </w:rPr>
        <w:t>公开方式：</w:t>
      </w:r>
      <w:r>
        <w:rPr>
          <w:rFonts w:hint="default" w:ascii="Nimbus Roman No9 L" w:hAnsi="Nimbus Roman No9 L" w:eastAsia="方正仿宋简体" w:cs="Nimbus Roman No9 L"/>
          <w:sz w:val="32"/>
          <w:szCs w:val="32"/>
        </w:rPr>
        <w:t>主动公开</w:t>
      </w:r>
    </w:p>
    <w:p>
      <w:pPr>
        <w:keepNext w:val="0"/>
        <w:keepLines w:val="0"/>
        <w:pageBreakBefore w:val="0"/>
        <w:kinsoku/>
        <w:topLinePunct w:val="0"/>
        <w:autoSpaceDE/>
        <w:autoSpaceDN/>
        <w:bidi w:val="0"/>
        <w:spacing w:line="560" w:lineRule="exact"/>
        <w:ind w:firstLine="320" w:firstLineChars="100"/>
        <w:jc w:val="left"/>
        <w:rPr>
          <w:rFonts w:hint="default" w:ascii="Nimbus Roman No9 L" w:hAnsi="Nimbus Roman No9 L" w:eastAsia="方正仿宋简体" w:cs="Nimbus Roman No9 L"/>
          <w:sz w:val="32"/>
          <w:szCs w:val="32"/>
        </w:rPr>
      </w:pPr>
    </w:p>
    <w:p>
      <w:pPr>
        <w:keepNext w:val="0"/>
        <w:keepLines w:val="0"/>
        <w:pageBreakBefore w:val="0"/>
        <w:kinsoku/>
        <w:topLinePunct w:val="0"/>
        <w:autoSpaceDE/>
        <w:autoSpaceDN/>
        <w:bidi w:val="0"/>
        <w:spacing w:line="560" w:lineRule="exact"/>
        <w:ind w:left="1155" w:leftChars="150" w:hanging="840" w:hangingChars="300"/>
        <w:jc w:val="left"/>
        <w:rPr>
          <w:rFonts w:hint="default" w:ascii="Nimbus Roman No9 L" w:hAnsi="Nimbus Roman No9 L" w:eastAsia="仿宋" w:cs="Nimbus Roman No9 L"/>
          <w:spacing w:val="-14"/>
          <w:sz w:val="32"/>
          <w:szCs w:val="32"/>
        </w:rPr>
      </w:pPr>
      <w:r>
        <w:rPr>
          <w:rFonts w:hint="default" w:ascii="Nimbus Roman No9 L" w:hAnsi="Nimbus Roman No9 L" w:eastAsia="方正仿宋简体" w:cs="Nimbus Roman No9 L"/>
          <w:sz w:val="28"/>
          <w:szCs w:val="28"/>
        </w:rPr>
        <w:t>抄送：</w:t>
      </w:r>
      <w:r>
        <w:rPr>
          <w:rFonts w:hint="default" w:ascii="Nimbus Roman No9 L" w:hAnsi="Nimbus Roman No9 L" w:eastAsia="方正仿宋_GBK" w:cs="Nimbus Roman No9 L"/>
          <w:spacing w:val="0"/>
          <w:sz w:val="28"/>
          <w:szCs w:val="28"/>
        </w:rPr>
        <w:t>平远县</w:t>
      </w:r>
      <w:r>
        <w:rPr>
          <w:rFonts w:hint="eastAsia" w:ascii="Nimbus Roman No9 L" w:hAnsi="Nimbus Roman No9 L" w:eastAsia="方正仿宋_GBK" w:cs="Nimbus Roman No9 L"/>
          <w:spacing w:val="0"/>
          <w:sz w:val="28"/>
          <w:szCs w:val="28"/>
          <w:lang w:eastAsia="zh-CN"/>
        </w:rPr>
        <w:t>“</w:t>
      </w:r>
      <w:r>
        <w:rPr>
          <w:rFonts w:hint="default" w:ascii="Nimbus Roman No9 L" w:hAnsi="Nimbus Roman No9 L" w:eastAsia="方正仿宋_GBK" w:cs="Nimbus Roman No9 L"/>
          <w:spacing w:val="0"/>
          <w:sz w:val="28"/>
          <w:szCs w:val="28"/>
          <w:lang w:val="en-US" w:eastAsia="zh-CN"/>
        </w:rPr>
        <w:t>8</w:t>
      </w:r>
      <w:r>
        <w:rPr>
          <w:rFonts w:hint="eastAsia" w:ascii="汉仪大黑简" w:hAnsi="汉仪大黑简" w:eastAsia="汉仪大黑简" w:cs="汉仪大黑简"/>
          <w:spacing w:val="0"/>
          <w:sz w:val="28"/>
          <w:szCs w:val="28"/>
          <w:lang w:val="en-US" w:eastAsia="zh-CN"/>
        </w:rPr>
        <w:t>·</w:t>
      </w:r>
      <w:r>
        <w:rPr>
          <w:rFonts w:hint="default" w:ascii="Nimbus Roman No9 L" w:hAnsi="Nimbus Roman No9 L" w:eastAsia="方正仿宋_GBK" w:cs="Nimbus Roman No9 L"/>
          <w:spacing w:val="0"/>
          <w:sz w:val="28"/>
          <w:szCs w:val="28"/>
          <w:lang w:val="en-US" w:eastAsia="zh-CN"/>
        </w:rPr>
        <w:t>23</w:t>
      </w:r>
      <w:r>
        <w:rPr>
          <w:rFonts w:hint="eastAsia" w:ascii="Nimbus Roman No9 L" w:hAnsi="Nimbus Roman No9 L" w:eastAsia="方正仿宋_GBK" w:cs="Nimbus Roman No9 L"/>
          <w:spacing w:val="0"/>
          <w:sz w:val="28"/>
          <w:szCs w:val="28"/>
          <w:lang w:eastAsia="zh-CN"/>
        </w:rPr>
        <w:t>”</w:t>
      </w:r>
      <w:r>
        <w:rPr>
          <w:rFonts w:hint="default" w:ascii="Nimbus Roman No9 L" w:hAnsi="Nimbus Roman No9 L" w:eastAsia="方正仿宋_GBK" w:cs="Nimbus Roman No9 L"/>
          <w:spacing w:val="0"/>
          <w:sz w:val="28"/>
          <w:szCs w:val="28"/>
        </w:rPr>
        <w:t>一般</w:t>
      </w:r>
      <w:r>
        <w:rPr>
          <w:rFonts w:hint="default" w:ascii="Nimbus Roman No9 L" w:hAnsi="Nimbus Roman No9 L" w:eastAsia="方正仿宋_GBK" w:cs="Nimbus Roman No9 L"/>
          <w:spacing w:val="0"/>
          <w:sz w:val="28"/>
          <w:szCs w:val="28"/>
          <w:lang w:eastAsia="zh-CN"/>
        </w:rPr>
        <w:t>车辆</w:t>
      </w:r>
      <w:r>
        <w:rPr>
          <w:rFonts w:hint="default" w:ascii="Nimbus Roman No9 L" w:hAnsi="Nimbus Roman No9 L" w:eastAsia="方正仿宋_GBK" w:cs="Nimbus Roman No9 L"/>
          <w:spacing w:val="0"/>
          <w:sz w:val="28"/>
          <w:szCs w:val="28"/>
        </w:rPr>
        <w:t>伤害事故调查组各成员单位、县纪委监委、县检察院。</w:t>
      </w: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sectPr>
          <w:headerReference r:id="rId4" w:type="first"/>
          <w:headerReference r:id="rId3" w:type="default"/>
          <w:footerReference r:id="rId5" w:type="default"/>
          <w:footerReference r:id="rId6" w:type="even"/>
          <w:pgSz w:w="11906" w:h="16838"/>
          <w:pgMar w:top="2098" w:right="1531" w:bottom="1985" w:left="1531" w:header="851" w:footer="992" w:gutter="0"/>
          <w:cols w:space="425" w:num="1"/>
          <w:titlePg/>
          <w:docGrid w:type="lines" w:linePitch="312" w:charSpace="0"/>
        </w:sect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ind w:firstLine="3522" w:firstLineChars="1100"/>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p>
      <w:pPr>
        <w:keepNext w:val="0"/>
        <w:keepLines w:val="0"/>
        <w:pageBreakBefore w:val="0"/>
        <w:kinsoku/>
        <w:topLinePunct w:val="0"/>
        <w:autoSpaceDE/>
        <w:autoSpaceDN/>
        <w:bidi w:val="0"/>
        <w:adjustRightInd w:val="0"/>
        <w:snapToGrid w:val="0"/>
        <w:spacing w:line="560" w:lineRule="exact"/>
        <w:rPr>
          <w:rFonts w:hint="default" w:ascii="Nimbus Roman No9 L" w:hAnsi="Nimbus Roman No9 L" w:eastAsia="方正仿宋简体" w:cs="Nimbus Roman No9 L"/>
          <w:b/>
          <w:kern w:val="0"/>
          <w:sz w:val="32"/>
          <w:szCs w:val="32"/>
        </w:rPr>
      </w:pPr>
    </w:p>
    <w:bookmarkEnd w:id="0"/>
    <w:sectPr>
      <w:footerReference r:id="rId9" w:type="first"/>
      <w:footerReference r:id="rId7" w:type="default"/>
      <w:footerReference r:id="rId8" w:type="even"/>
      <w:pgSz w:w="11906" w:h="16838"/>
      <w:pgMar w:top="2098" w:right="1531" w:bottom="1985" w:left="153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imbus Roman No9 L">
    <w:altName w:val="Segoe Print"/>
    <w:panose1 w:val="00000000000000000000"/>
    <w:charset w:val="00"/>
    <w:family w:val="auto"/>
    <w:pitch w:val="default"/>
    <w:sig w:usb0="00000000" w:usb1="00000000" w:usb2="00000000" w:usb3="00000000" w:csb0="0000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方正黑体简体">
    <w:altName w:val="Arial Unicode MS"/>
    <w:panose1 w:val="03000509000000000000"/>
    <w:charset w:val="86"/>
    <w:family w:val="script"/>
    <w:pitch w:val="default"/>
    <w:sig w:usb0="00000000" w:usb1="00000000" w:usb2="00000010" w:usb3="00000000" w:csb0="00040000" w:csb1="00000000"/>
  </w:font>
  <w:font w:name="汉仪大黑简">
    <w:altName w:val="黑体"/>
    <w:panose1 w:val="02010600000101010101"/>
    <w:charset w:val="86"/>
    <w:family w:val="auto"/>
    <w:pitch w:val="default"/>
    <w:sig w:usb0="00000000" w:usb1="00000000" w:usb2="00000002"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方正楷体_GBK">
    <w:altName w:val="Arial Unicode MS"/>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9722951"/>
      <w:docPartObj>
        <w:docPartGallery w:val="autotext"/>
      </w:docPartObj>
    </w:sdtPr>
    <w:sdtEndPr>
      <w:rPr>
        <w:rFonts w:asciiTheme="minorEastAsia" w:hAnsiTheme="minorEastAsia"/>
        <w:sz w:val="28"/>
        <w:szCs w:val="28"/>
      </w:rPr>
    </w:sdtEndPr>
    <w:sdtContent>
      <w:p>
        <w:pPr>
          <w:pStyle w:val="4"/>
          <w:wordWrap w:val="0"/>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9</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757710"/>
      <w:docPartObj>
        <w:docPartGallery w:val="autotext"/>
      </w:docPartObj>
    </w:sdtPr>
    <w:sdtContent>
      <w:p>
        <w:pPr>
          <w:pStyle w:val="4"/>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10</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2NjczODhhNjgxNzA4MjY4MDM5YWZkNmVlOWE2MWMifQ=="/>
  </w:docVars>
  <w:rsids>
    <w:rsidRoot w:val="009607EF"/>
    <w:rsid w:val="0001060D"/>
    <w:rsid w:val="000B55A2"/>
    <w:rsid w:val="000C2B78"/>
    <w:rsid w:val="001B7204"/>
    <w:rsid w:val="001C0049"/>
    <w:rsid w:val="001D0F1E"/>
    <w:rsid w:val="001F63F7"/>
    <w:rsid w:val="00214759"/>
    <w:rsid w:val="00273476"/>
    <w:rsid w:val="00276A4B"/>
    <w:rsid w:val="002A4154"/>
    <w:rsid w:val="0041030C"/>
    <w:rsid w:val="00442C83"/>
    <w:rsid w:val="00455E06"/>
    <w:rsid w:val="0049338B"/>
    <w:rsid w:val="004A2C00"/>
    <w:rsid w:val="004D4465"/>
    <w:rsid w:val="004F18D3"/>
    <w:rsid w:val="00555A58"/>
    <w:rsid w:val="005750A4"/>
    <w:rsid w:val="005B2D30"/>
    <w:rsid w:val="005B48B1"/>
    <w:rsid w:val="006B6596"/>
    <w:rsid w:val="006F30BE"/>
    <w:rsid w:val="007B1E66"/>
    <w:rsid w:val="00843A05"/>
    <w:rsid w:val="00881E59"/>
    <w:rsid w:val="009607EF"/>
    <w:rsid w:val="00B47A2F"/>
    <w:rsid w:val="00C2284B"/>
    <w:rsid w:val="00C4217F"/>
    <w:rsid w:val="00C60279"/>
    <w:rsid w:val="00CB61D5"/>
    <w:rsid w:val="00CF7AA2"/>
    <w:rsid w:val="00D32804"/>
    <w:rsid w:val="00DF62A5"/>
    <w:rsid w:val="00E13A72"/>
    <w:rsid w:val="03B66BC2"/>
    <w:rsid w:val="08346080"/>
    <w:rsid w:val="135E7059"/>
    <w:rsid w:val="1AEF6F68"/>
    <w:rsid w:val="1BDA8E38"/>
    <w:rsid w:val="1FBE5DC0"/>
    <w:rsid w:val="214B559E"/>
    <w:rsid w:val="22441F44"/>
    <w:rsid w:val="273D10D0"/>
    <w:rsid w:val="2D5C5F2E"/>
    <w:rsid w:val="2D785C68"/>
    <w:rsid w:val="2FFF9094"/>
    <w:rsid w:val="373F679B"/>
    <w:rsid w:val="37DFBB11"/>
    <w:rsid w:val="3CFFD5BC"/>
    <w:rsid w:val="3E8D5AD7"/>
    <w:rsid w:val="48FEE278"/>
    <w:rsid w:val="4B4FA766"/>
    <w:rsid w:val="50091313"/>
    <w:rsid w:val="525D0267"/>
    <w:rsid w:val="52D35E6A"/>
    <w:rsid w:val="56CE53E6"/>
    <w:rsid w:val="5BCEC1E0"/>
    <w:rsid w:val="5BFCC090"/>
    <w:rsid w:val="5FF7B7F7"/>
    <w:rsid w:val="617C580C"/>
    <w:rsid w:val="62FFADC1"/>
    <w:rsid w:val="65FDEB32"/>
    <w:rsid w:val="67FBDC0C"/>
    <w:rsid w:val="67FF009A"/>
    <w:rsid w:val="69EF9F50"/>
    <w:rsid w:val="69EFD66E"/>
    <w:rsid w:val="6C5E8508"/>
    <w:rsid w:val="70AD3C96"/>
    <w:rsid w:val="73FFD6D1"/>
    <w:rsid w:val="75C79EB5"/>
    <w:rsid w:val="76E9BACA"/>
    <w:rsid w:val="7716B9AA"/>
    <w:rsid w:val="774AD421"/>
    <w:rsid w:val="79EFAC3B"/>
    <w:rsid w:val="7BB7C176"/>
    <w:rsid w:val="7DEF9A53"/>
    <w:rsid w:val="7F1E28FE"/>
    <w:rsid w:val="7FDF24C3"/>
    <w:rsid w:val="7FEB3CFC"/>
    <w:rsid w:val="7FF8804E"/>
    <w:rsid w:val="9F7FBFB7"/>
    <w:rsid w:val="BA7B23C6"/>
    <w:rsid w:val="BF5ABB05"/>
    <w:rsid w:val="CFEFDAC9"/>
    <w:rsid w:val="D9FF8BC3"/>
    <w:rsid w:val="DCBFDC35"/>
    <w:rsid w:val="DF4DFCA2"/>
    <w:rsid w:val="DF57BBDA"/>
    <w:rsid w:val="DFFDEB03"/>
    <w:rsid w:val="EDEECDF3"/>
    <w:rsid w:val="EF87DB24"/>
    <w:rsid w:val="EFCD6B25"/>
    <w:rsid w:val="F71FBFD4"/>
    <w:rsid w:val="F76BCD3B"/>
    <w:rsid w:val="F7CE138E"/>
    <w:rsid w:val="FA77B6A2"/>
    <w:rsid w:val="FB7A6A02"/>
    <w:rsid w:val="FB8D154E"/>
    <w:rsid w:val="FD5EA701"/>
    <w:rsid w:val="FEFEBE55"/>
    <w:rsid w:val="FEFFD50A"/>
    <w:rsid w:val="FFB9F821"/>
    <w:rsid w:val="FFFE7010"/>
    <w:rsid w:val="FFFE78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unhideWhenUsed/>
    <w:qFormat/>
    <w:uiPriority w:val="39"/>
    <w:pPr>
      <w:widowControl/>
      <w:spacing w:after="100" w:line="276" w:lineRule="auto"/>
      <w:ind w:left="440"/>
      <w:jc w:val="left"/>
    </w:pPr>
    <w:rPr>
      <w:kern w:val="0"/>
      <w:sz w:val="22"/>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semiHidden/>
    <w:unhideWhenUsed/>
    <w:qFormat/>
    <w:uiPriority w:val="39"/>
    <w:pPr>
      <w:widowControl/>
      <w:spacing w:after="100" w:line="276" w:lineRule="auto"/>
      <w:jc w:val="left"/>
    </w:pPr>
    <w:rPr>
      <w:kern w:val="0"/>
      <w:sz w:val="22"/>
    </w:rPr>
  </w:style>
  <w:style w:type="paragraph" w:styleId="7">
    <w:name w:val="toc 2"/>
    <w:basedOn w:val="1"/>
    <w:next w:val="1"/>
    <w:semiHidden/>
    <w:unhideWhenUsed/>
    <w:qFormat/>
    <w:uiPriority w:val="39"/>
    <w:pPr>
      <w:widowControl/>
      <w:spacing w:after="100" w:line="276" w:lineRule="auto"/>
      <w:ind w:left="220"/>
      <w:jc w:val="left"/>
    </w:pPr>
    <w:rPr>
      <w:kern w:val="0"/>
      <w:sz w:val="22"/>
    </w:r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paragraph" w:styleId="12">
    <w:name w:val="List Paragraph"/>
    <w:basedOn w:val="1"/>
    <w:qFormat/>
    <w:uiPriority w:val="34"/>
    <w:pPr>
      <w:ind w:firstLine="420" w:firstLineChars="200"/>
    </w:pPr>
    <w:rPr>
      <w:rFonts w:ascii="Calibri" w:hAnsi="Calibri" w:eastAsia="宋体" w:cs="Times New Roman"/>
    </w:rPr>
  </w:style>
  <w:style w:type="character" w:customStyle="1" w:styleId="13">
    <w:name w:val="批注框文本 Char"/>
    <w:basedOn w:val="9"/>
    <w:link w:val="3"/>
    <w:semiHidden/>
    <w:qFormat/>
    <w:uiPriority w:val="99"/>
    <w:rPr>
      <w:kern w:val="2"/>
      <w:sz w:val="18"/>
      <w:szCs w:val="18"/>
    </w:rPr>
  </w:style>
  <w:style w:type="paragraph" w:customStyle="1" w:styleId="14">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Chinese ORG</Company>
  <Pages>1</Pages>
  <Words>796</Words>
  <Characters>4542</Characters>
  <Lines>37</Lines>
  <Paragraphs>10</Paragraphs>
  <TotalTime>30</TotalTime>
  <ScaleCrop>false</ScaleCrop>
  <LinksUpToDate>false</LinksUpToDate>
  <CharactersWithSpaces>5328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2022-02-09T07:47:00Z</dcterms:created>
  <dc:creator>王绮璇</dc:creator>
  <cp:lastModifiedBy>飞鱼</cp:lastModifiedBy>
  <cp:lastPrinted>2023-12-10T16:02:00Z</cp:lastPrinted>
  <dcterms:modified xsi:type="dcterms:W3CDTF">2023-12-11T06:56:52Z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B2789D595275465C88AF84A1310CC41B</vt:lpwstr>
  </property>
</Properties>
</file>